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4DEB" w14:textId="4AF490C1" w:rsidR="008F53BD" w:rsidRPr="00351F1B" w:rsidRDefault="0005261D" w:rsidP="00A25C57">
      <w:pPr>
        <w:tabs>
          <w:tab w:val="left" w:pos="600"/>
          <w:tab w:val="left" w:pos="1200"/>
          <w:tab w:val="left" w:pos="1800"/>
          <w:tab w:val="right" w:pos="6000"/>
          <w:tab w:val="right" w:pos="7080"/>
          <w:tab w:val="right" w:pos="8160"/>
          <w:tab w:val="right" w:pos="9240"/>
        </w:tabs>
        <w:rPr>
          <w:rFonts w:ascii="Arial" w:hAnsi="Arial" w:cs="Arial"/>
          <w:b/>
          <w:sz w:val="22"/>
          <w:szCs w:val="22"/>
        </w:rPr>
      </w:pPr>
      <w:bookmarkStart w:id="0" w:name="_GoBack"/>
      <w:bookmarkEnd w:id="0"/>
      <w:r w:rsidRPr="00351F1B">
        <w:rPr>
          <w:rFonts w:ascii="Arial" w:hAnsi="Arial" w:cs="Arial"/>
          <w:b/>
          <w:szCs w:val="24"/>
        </w:rPr>
        <w:t xml:space="preserve">COMMERCIAL COMMITTEE </w:t>
      </w:r>
      <w:r w:rsidR="00950C0A" w:rsidRPr="00351F1B">
        <w:rPr>
          <w:rFonts w:ascii="Arial" w:hAnsi="Arial" w:cs="Arial"/>
          <w:b/>
          <w:szCs w:val="24"/>
        </w:rPr>
        <w:t xml:space="preserve">REPORT </w:t>
      </w:r>
      <w:r w:rsidRPr="00351F1B">
        <w:rPr>
          <w:rFonts w:ascii="Arial" w:hAnsi="Arial" w:cs="Arial"/>
          <w:b/>
          <w:szCs w:val="24"/>
        </w:rPr>
        <w:t xml:space="preserve">FOR PRESENTATION </w:t>
      </w:r>
      <w:r w:rsidR="00950C0A" w:rsidRPr="00351F1B">
        <w:rPr>
          <w:rFonts w:ascii="Arial" w:hAnsi="Arial" w:cs="Arial"/>
          <w:b/>
          <w:szCs w:val="24"/>
        </w:rPr>
        <w:t>AT</w:t>
      </w:r>
      <w:r w:rsidRPr="00351F1B">
        <w:rPr>
          <w:rFonts w:ascii="Arial" w:hAnsi="Arial" w:cs="Arial"/>
          <w:b/>
          <w:szCs w:val="24"/>
        </w:rPr>
        <w:t xml:space="preserve"> THE QUARTERLY MEETING ON </w:t>
      </w:r>
      <w:r w:rsidR="00B95BE5" w:rsidRPr="00351F1B">
        <w:rPr>
          <w:rFonts w:ascii="Arial" w:hAnsi="Arial" w:cs="Arial"/>
          <w:b/>
          <w:szCs w:val="24"/>
        </w:rPr>
        <w:t>2</w:t>
      </w:r>
      <w:r w:rsidR="001E31C5">
        <w:rPr>
          <w:rFonts w:ascii="Arial" w:hAnsi="Arial" w:cs="Arial"/>
          <w:b/>
          <w:szCs w:val="24"/>
        </w:rPr>
        <w:t>0</w:t>
      </w:r>
      <w:r w:rsidR="0031583D" w:rsidRPr="00351F1B">
        <w:rPr>
          <w:rFonts w:ascii="Arial" w:hAnsi="Arial" w:cs="Arial"/>
          <w:b/>
          <w:szCs w:val="24"/>
          <w:vertAlign w:val="superscript"/>
        </w:rPr>
        <w:t>TH</w:t>
      </w:r>
      <w:r w:rsidR="0031583D" w:rsidRPr="00351F1B">
        <w:rPr>
          <w:rFonts w:ascii="Arial" w:hAnsi="Arial" w:cs="Arial"/>
          <w:b/>
          <w:szCs w:val="24"/>
        </w:rPr>
        <w:t xml:space="preserve"> </w:t>
      </w:r>
      <w:r w:rsidR="001E31C5">
        <w:rPr>
          <w:rFonts w:ascii="Arial" w:hAnsi="Arial" w:cs="Arial"/>
          <w:b/>
          <w:szCs w:val="24"/>
        </w:rPr>
        <w:t>July</w:t>
      </w:r>
      <w:r w:rsidR="0031583D" w:rsidRPr="00351F1B">
        <w:rPr>
          <w:rFonts w:ascii="Arial" w:hAnsi="Arial" w:cs="Arial"/>
          <w:b/>
          <w:szCs w:val="24"/>
        </w:rPr>
        <w:t xml:space="preserve"> 2017</w:t>
      </w:r>
    </w:p>
    <w:p w14:paraId="2FDF7FC8" w14:textId="77777777" w:rsidR="007B3C72" w:rsidRPr="00351F1B"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4D834DED" w14:textId="40A121D2" w:rsidR="00410D00" w:rsidRPr="00821B52" w:rsidRDefault="007B3C72" w:rsidP="007E655B">
      <w:pPr>
        <w:pStyle w:val="BodyText"/>
        <w:outlineLvl w:val="0"/>
        <w:rPr>
          <w:rFonts w:ascii="Arial" w:hAnsi="Arial" w:cs="Arial"/>
          <w:b/>
          <w:sz w:val="18"/>
          <w:szCs w:val="18"/>
        </w:rPr>
      </w:pPr>
      <w:r w:rsidRPr="00821B52">
        <w:rPr>
          <w:rFonts w:ascii="Arial" w:hAnsi="Arial" w:cs="Arial"/>
          <w:b/>
          <w:sz w:val="18"/>
          <w:szCs w:val="18"/>
        </w:rPr>
        <w:t xml:space="preserve">Date of Reported Meeting: </w:t>
      </w:r>
      <w:r w:rsidR="004123F1">
        <w:rPr>
          <w:rFonts w:ascii="Arial" w:hAnsi="Arial" w:cs="Arial"/>
          <w:sz w:val="18"/>
          <w:szCs w:val="18"/>
        </w:rPr>
        <w:t>28</w:t>
      </w:r>
      <w:r w:rsidR="004123F1" w:rsidRPr="004123F1">
        <w:rPr>
          <w:rFonts w:ascii="Arial" w:hAnsi="Arial" w:cs="Arial"/>
          <w:sz w:val="18"/>
          <w:szCs w:val="18"/>
          <w:vertAlign w:val="superscript"/>
        </w:rPr>
        <w:t>th</w:t>
      </w:r>
      <w:r w:rsidR="004123F1">
        <w:rPr>
          <w:rFonts w:ascii="Arial" w:hAnsi="Arial" w:cs="Arial"/>
          <w:sz w:val="18"/>
          <w:szCs w:val="18"/>
        </w:rPr>
        <w:t xml:space="preserve"> September</w:t>
      </w:r>
      <w:r w:rsidR="0087664E" w:rsidRPr="00821B52">
        <w:rPr>
          <w:rFonts w:ascii="Arial" w:hAnsi="Arial" w:cs="Arial"/>
          <w:sz w:val="18"/>
          <w:szCs w:val="18"/>
        </w:rPr>
        <w:t xml:space="preserve"> 201</w:t>
      </w:r>
      <w:r w:rsidR="006E3EFE" w:rsidRPr="00821B52">
        <w:rPr>
          <w:rFonts w:ascii="Arial" w:hAnsi="Arial" w:cs="Arial"/>
          <w:sz w:val="18"/>
          <w:szCs w:val="18"/>
        </w:rPr>
        <w:t>7</w:t>
      </w:r>
    </w:p>
    <w:p w14:paraId="4D834DEF" w14:textId="6EC6B061" w:rsidR="00E94322" w:rsidRPr="00821B52" w:rsidRDefault="007B3C72" w:rsidP="007E655B">
      <w:pPr>
        <w:pStyle w:val="BodyText"/>
        <w:outlineLvl w:val="0"/>
        <w:rPr>
          <w:rFonts w:ascii="Arial" w:hAnsi="Arial" w:cs="Arial"/>
          <w:b/>
          <w:sz w:val="18"/>
          <w:szCs w:val="18"/>
        </w:rPr>
      </w:pPr>
      <w:r w:rsidRPr="00821B52">
        <w:rPr>
          <w:rFonts w:ascii="Arial" w:hAnsi="Arial" w:cs="Arial"/>
          <w:b/>
          <w:sz w:val="18"/>
          <w:szCs w:val="18"/>
        </w:rPr>
        <w:t>Date o</w:t>
      </w:r>
      <w:r w:rsidR="008A6E4A" w:rsidRPr="00821B52">
        <w:rPr>
          <w:rFonts w:ascii="Arial" w:hAnsi="Arial" w:cs="Arial"/>
          <w:b/>
          <w:sz w:val="18"/>
          <w:szCs w:val="18"/>
        </w:rPr>
        <w:t>f Next Meeting:</w:t>
      </w:r>
      <w:r w:rsidR="005E7DBE" w:rsidRPr="00821B52">
        <w:rPr>
          <w:rFonts w:ascii="Arial" w:hAnsi="Arial" w:cs="Arial"/>
          <w:b/>
          <w:sz w:val="18"/>
          <w:szCs w:val="18"/>
        </w:rPr>
        <w:t xml:space="preserve"> </w:t>
      </w:r>
      <w:r w:rsidR="004123F1">
        <w:rPr>
          <w:rFonts w:ascii="Arial" w:hAnsi="Arial" w:cs="Arial"/>
          <w:sz w:val="18"/>
          <w:szCs w:val="18"/>
        </w:rPr>
        <w:t>9</w:t>
      </w:r>
      <w:r w:rsidR="004123F1" w:rsidRPr="004123F1">
        <w:rPr>
          <w:rFonts w:ascii="Arial" w:hAnsi="Arial" w:cs="Arial"/>
          <w:sz w:val="18"/>
          <w:szCs w:val="18"/>
          <w:vertAlign w:val="superscript"/>
        </w:rPr>
        <w:t>th</w:t>
      </w:r>
      <w:r w:rsidR="004123F1">
        <w:rPr>
          <w:rFonts w:ascii="Arial" w:hAnsi="Arial" w:cs="Arial"/>
          <w:sz w:val="18"/>
          <w:szCs w:val="18"/>
        </w:rPr>
        <w:t xml:space="preserve"> November</w:t>
      </w:r>
      <w:r w:rsidR="00911FBC">
        <w:rPr>
          <w:rFonts w:ascii="Arial" w:hAnsi="Arial" w:cs="Arial"/>
          <w:sz w:val="18"/>
          <w:szCs w:val="18"/>
        </w:rPr>
        <w:t xml:space="preserve"> 2017</w:t>
      </w:r>
    </w:p>
    <w:p w14:paraId="4D834DF0" w14:textId="77777777" w:rsidR="003C0AA8" w:rsidRPr="00821B52" w:rsidRDefault="003C0AA8" w:rsidP="00B71667">
      <w:pPr>
        <w:pStyle w:val="minsbody"/>
        <w:ind w:left="0"/>
        <w:rPr>
          <w:rFonts w:ascii="Arial" w:hAnsi="Arial" w:cs="Arial"/>
          <w:color w:val="FF0000"/>
          <w:sz w:val="18"/>
          <w:szCs w:val="18"/>
        </w:rPr>
      </w:pPr>
    </w:p>
    <w:p w14:paraId="06036BC1" w14:textId="68CBA082" w:rsidR="009F5A6E" w:rsidRPr="00821B52" w:rsidRDefault="009F5A6E" w:rsidP="0087664E">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FPS </w:t>
      </w:r>
      <w:r w:rsidR="004123F1">
        <w:rPr>
          <w:rFonts w:cs="Arial"/>
          <w:b/>
          <w:sz w:val="18"/>
          <w:szCs w:val="18"/>
        </w:rPr>
        <w:t>2</w:t>
      </w:r>
      <w:r w:rsidR="004123F1" w:rsidRPr="004123F1">
        <w:rPr>
          <w:rFonts w:cs="Arial"/>
          <w:b/>
          <w:sz w:val="18"/>
          <w:szCs w:val="18"/>
          <w:vertAlign w:val="superscript"/>
        </w:rPr>
        <w:t>nd</w:t>
      </w:r>
      <w:r w:rsidR="0087664E" w:rsidRPr="00821B52">
        <w:rPr>
          <w:rFonts w:cs="Arial"/>
          <w:b/>
          <w:sz w:val="18"/>
          <w:szCs w:val="18"/>
        </w:rPr>
        <w:t xml:space="preserve"> </w:t>
      </w:r>
      <w:r w:rsidRPr="00821B52">
        <w:rPr>
          <w:rFonts w:cs="Arial"/>
          <w:b/>
          <w:sz w:val="18"/>
          <w:szCs w:val="18"/>
        </w:rPr>
        <w:t>Quarter Statistics</w:t>
      </w:r>
    </w:p>
    <w:p w14:paraId="0F0AAE4A" w14:textId="035218CC" w:rsidR="008B27CA" w:rsidRDefault="000E4299" w:rsidP="00550612">
      <w:pPr>
        <w:pStyle w:val="minsheading"/>
        <w:contextualSpacing/>
        <w:jc w:val="both"/>
        <w:rPr>
          <w:rFonts w:ascii="Arial" w:hAnsi="Arial" w:cs="Arial"/>
          <w:b w:val="0"/>
          <w:caps w:val="0"/>
          <w:sz w:val="18"/>
          <w:szCs w:val="18"/>
        </w:rPr>
      </w:pPr>
      <w:r>
        <w:rPr>
          <w:rFonts w:ascii="Arial" w:hAnsi="Arial" w:cs="Arial"/>
          <w:b w:val="0"/>
          <w:caps w:val="0"/>
          <w:sz w:val="18"/>
          <w:szCs w:val="18"/>
        </w:rPr>
        <w:t>It was felt that there is still not much movement in the market</w:t>
      </w:r>
      <w:r w:rsidR="00571063">
        <w:rPr>
          <w:rFonts w:ascii="Arial" w:hAnsi="Arial" w:cs="Arial"/>
          <w:b w:val="0"/>
          <w:caps w:val="0"/>
          <w:sz w:val="18"/>
          <w:szCs w:val="18"/>
        </w:rPr>
        <w:t xml:space="preserve"> since the summer, several members commented that start dates were being held back</w:t>
      </w:r>
      <w:r w:rsidR="006E3EFE" w:rsidRPr="00821B52">
        <w:rPr>
          <w:rFonts w:ascii="Arial" w:hAnsi="Arial" w:cs="Arial"/>
          <w:b w:val="0"/>
          <w:caps w:val="0"/>
          <w:sz w:val="18"/>
          <w:szCs w:val="18"/>
        </w:rPr>
        <w:t>.</w:t>
      </w:r>
      <w:r w:rsidR="00571063">
        <w:rPr>
          <w:rFonts w:ascii="Arial" w:hAnsi="Arial" w:cs="Arial"/>
          <w:b w:val="0"/>
          <w:caps w:val="0"/>
          <w:sz w:val="18"/>
          <w:szCs w:val="18"/>
        </w:rPr>
        <w:t xml:space="preserve"> It should be recognised however that these statistics include two new members this year.</w:t>
      </w:r>
      <w:r w:rsidR="006E3EFE" w:rsidRPr="00821B52">
        <w:rPr>
          <w:rFonts w:ascii="Arial" w:hAnsi="Arial" w:cs="Arial"/>
          <w:b w:val="0"/>
          <w:caps w:val="0"/>
          <w:sz w:val="18"/>
          <w:szCs w:val="18"/>
        </w:rPr>
        <w:t xml:space="preserve"> </w:t>
      </w:r>
      <w:r>
        <w:rPr>
          <w:rFonts w:ascii="Arial" w:hAnsi="Arial" w:cs="Arial"/>
          <w:b w:val="0"/>
          <w:caps w:val="0"/>
          <w:sz w:val="18"/>
          <w:szCs w:val="18"/>
        </w:rPr>
        <w:t>It was noted t</w:t>
      </w:r>
      <w:r w:rsidRPr="000E4299">
        <w:rPr>
          <w:rFonts w:ascii="Arial" w:hAnsi="Arial" w:cs="Arial"/>
          <w:b w:val="0"/>
          <w:caps w:val="0"/>
          <w:sz w:val="18"/>
          <w:szCs w:val="18"/>
        </w:rPr>
        <w:t>he ground investigation side of the business with the HS</w:t>
      </w:r>
      <w:r w:rsidR="00355514">
        <w:rPr>
          <w:rFonts w:ascii="Arial" w:hAnsi="Arial" w:cs="Arial"/>
          <w:b w:val="0"/>
          <w:caps w:val="0"/>
          <w:sz w:val="18"/>
          <w:szCs w:val="18"/>
        </w:rPr>
        <w:t xml:space="preserve">2 should be considered, the SI on </w:t>
      </w:r>
      <w:r w:rsidRPr="000E4299">
        <w:rPr>
          <w:rFonts w:ascii="Arial" w:hAnsi="Arial" w:cs="Arial"/>
          <w:b w:val="0"/>
          <w:caps w:val="0"/>
          <w:sz w:val="18"/>
          <w:szCs w:val="18"/>
        </w:rPr>
        <w:t xml:space="preserve">HS2 is ending soon in terms of the first phrase. There is not enough concrete produced in the UK to meet the needs of the project, which will create problems for the HS2 and the wider market that all will need to address.  </w:t>
      </w:r>
    </w:p>
    <w:p w14:paraId="673CDB6E" w14:textId="77777777" w:rsidR="00DC04AC" w:rsidRDefault="00DC04AC" w:rsidP="00550612">
      <w:pPr>
        <w:pStyle w:val="minsheading"/>
        <w:contextualSpacing/>
        <w:jc w:val="both"/>
        <w:rPr>
          <w:rFonts w:ascii="Arial" w:hAnsi="Arial" w:cs="Arial"/>
          <w:b w:val="0"/>
          <w:caps w:val="0"/>
          <w:sz w:val="18"/>
          <w:szCs w:val="18"/>
        </w:rPr>
      </w:pPr>
    </w:p>
    <w:p w14:paraId="24BAE613" w14:textId="416D90DC" w:rsidR="00DC04AC" w:rsidRPr="00821B52" w:rsidRDefault="00DC04AC" w:rsidP="00550612">
      <w:pPr>
        <w:pStyle w:val="minsheading"/>
        <w:contextualSpacing/>
        <w:jc w:val="both"/>
        <w:rPr>
          <w:rFonts w:ascii="Arial" w:hAnsi="Arial" w:cs="Arial"/>
          <w:b w:val="0"/>
          <w:caps w:val="0"/>
          <w:sz w:val="18"/>
          <w:szCs w:val="18"/>
        </w:rPr>
      </w:pPr>
      <w:r>
        <w:rPr>
          <w:rFonts w:ascii="Arial" w:hAnsi="Arial" w:cs="Arial"/>
          <w:b w:val="0"/>
          <w:caps w:val="0"/>
          <w:sz w:val="18"/>
          <w:szCs w:val="18"/>
        </w:rPr>
        <w:t xml:space="preserve">It was also suggested a leaflet is produced that can submitted with tenders that explains what differentiates FPS Members from non-members. This is as Members recognise that currently work is being won by poorer quality contractors in a race to the bottom. </w:t>
      </w:r>
    </w:p>
    <w:p w14:paraId="060405F5" w14:textId="77777777" w:rsidR="008B27CA" w:rsidRPr="00821B52" w:rsidRDefault="008B27CA" w:rsidP="0087664E">
      <w:pPr>
        <w:pStyle w:val="minsheading"/>
        <w:contextualSpacing/>
        <w:rPr>
          <w:rFonts w:ascii="Arial" w:hAnsi="Arial" w:cs="Arial"/>
          <w:caps w:val="0"/>
          <w:color w:val="FF0000"/>
          <w:sz w:val="18"/>
          <w:szCs w:val="18"/>
        </w:rPr>
      </w:pPr>
    </w:p>
    <w:p w14:paraId="41B0FDFE" w14:textId="73CF3673" w:rsidR="0087664E" w:rsidRPr="00821B52" w:rsidRDefault="0087664E" w:rsidP="009B18F1">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Project Bank Accounts Position Paper </w:t>
      </w:r>
    </w:p>
    <w:p w14:paraId="5D5FEA86" w14:textId="1ED2119A" w:rsidR="009B18F1" w:rsidRPr="00821B52" w:rsidRDefault="006E3EFE" w:rsidP="00550612">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A</w:t>
      </w:r>
      <w:r w:rsidR="000E4299">
        <w:rPr>
          <w:rFonts w:ascii="Arial" w:hAnsi="Arial" w:cs="Arial"/>
          <w:b w:val="0"/>
          <w:caps w:val="0"/>
          <w:sz w:val="18"/>
          <w:szCs w:val="18"/>
        </w:rPr>
        <w:t>s previously reported the</w:t>
      </w:r>
      <w:r w:rsidRPr="00821B52">
        <w:rPr>
          <w:rFonts w:ascii="Arial" w:hAnsi="Arial" w:cs="Arial"/>
          <w:b w:val="0"/>
          <w:caps w:val="0"/>
          <w:sz w:val="18"/>
          <w:szCs w:val="18"/>
        </w:rPr>
        <w:t xml:space="preserve"> position paper has been produced, however the Commercial Committee is ambivalent about their use.</w:t>
      </w:r>
      <w:r w:rsidR="0049609F">
        <w:rPr>
          <w:rFonts w:ascii="Arial" w:hAnsi="Arial" w:cs="Arial"/>
          <w:b w:val="0"/>
          <w:caps w:val="0"/>
          <w:sz w:val="18"/>
          <w:szCs w:val="18"/>
        </w:rPr>
        <w:t xml:space="preserve"> It was</w:t>
      </w:r>
      <w:r w:rsidR="000E4299">
        <w:rPr>
          <w:rFonts w:ascii="Arial" w:hAnsi="Arial" w:cs="Arial"/>
          <w:b w:val="0"/>
          <w:caps w:val="0"/>
          <w:sz w:val="18"/>
          <w:szCs w:val="18"/>
        </w:rPr>
        <w:t xml:space="preserve"> agreed to include the </w:t>
      </w:r>
      <w:r w:rsidR="00355514">
        <w:rPr>
          <w:rFonts w:ascii="Arial" w:hAnsi="Arial" w:cs="Arial"/>
          <w:b w:val="0"/>
          <w:caps w:val="0"/>
          <w:sz w:val="18"/>
          <w:szCs w:val="18"/>
        </w:rPr>
        <w:t>issues that can affect</w:t>
      </w:r>
      <w:r w:rsidR="000E4299">
        <w:rPr>
          <w:rFonts w:ascii="Arial" w:hAnsi="Arial" w:cs="Arial"/>
          <w:b w:val="0"/>
          <w:caps w:val="0"/>
          <w:sz w:val="18"/>
          <w:szCs w:val="18"/>
        </w:rPr>
        <w:t xml:space="preserve"> Project Bank </w:t>
      </w:r>
      <w:r w:rsidR="00571063">
        <w:rPr>
          <w:rFonts w:ascii="Arial" w:hAnsi="Arial" w:cs="Arial"/>
          <w:b w:val="0"/>
          <w:caps w:val="0"/>
          <w:sz w:val="18"/>
          <w:szCs w:val="18"/>
        </w:rPr>
        <w:t>Accounts</w:t>
      </w:r>
      <w:r w:rsidR="0049609F">
        <w:rPr>
          <w:rFonts w:ascii="Arial" w:hAnsi="Arial" w:cs="Arial"/>
          <w:b w:val="0"/>
          <w:caps w:val="0"/>
          <w:sz w:val="18"/>
          <w:szCs w:val="18"/>
        </w:rPr>
        <w:t xml:space="preserve">; </w:t>
      </w:r>
      <w:r w:rsidR="00355514">
        <w:rPr>
          <w:rFonts w:ascii="Arial" w:hAnsi="Arial" w:cs="Arial"/>
          <w:b w:val="0"/>
          <w:caps w:val="0"/>
          <w:sz w:val="18"/>
          <w:szCs w:val="18"/>
        </w:rPr>
        <w:t xml:space="preserve">while </w:t>
      </w:r>
      <w:r w:rsidR="0049609F">
        <w:rPr>
          <w:rFonts w:ascii="Arial" w:hAnsi="Arial" w:cs="Arial"/>
          <w:b w:val="0"/>
          <w:caps w:val="0"/>
          <w:sz w:val="18"/>
          <w:szCs w:val="18"/>
        </w:rPr>
        <w:t xml:space="preserve">the FPS is in favour, </w:t>
      </w:r>
      <w:r w:rsidR="00355514">
        <w:rPr>
          <w:rFonts w:ascii="Arial" w:hAnsi="Arial" w:cs="Arial"/>
          <w:b w:val="0"/>
          <w:caps w:val="0"/>
          <w:sz w:val="18"/>
          <w:szCs w:val="18"/>
        </w:rPr>
        <w:t>it</w:t>
      </w:r>
      <w:r w:rsidR="0049609F">
        <w:rPr>
          <w:rFonts w:ascii="Arial" w:hAnsi="Arial" w:cs="Arial"/>
          <w:b w:val="0"/>
          <w:caps w:val="0"/>
          <w:sz w:val="18"/>
          <w:szCs w:val="18"/>
        </w:rPr>
        <w:t xml:space="preserve"> recognises the pitfalls</w:t>
      </w:r>
      <w:r w:rsidR="00355514">
        <w:rPr>
          <w:rFonts w:ascii="Arial" w:hAnsi="Arial" w:cs="Arial"/>
          <w:b w:val="0"/>
          <w:caps w:val="0"/>
          <w:sz w:val="18"/>
          <w:szCs w:val="18"/>
        </w:rPr>
        <w:t xml:space="preserve"> that need to be addressed in order for them to work as intended</w:t>
      </w:r>
      <w:r w:rsidR="0049609F">
        <w:rPr>
          <w:rFonts w:ascii="Arial" w:hAnsi="Arial" w:cs="Arial"/>
          <w:b w:val="0"/>
          <w:caps w:val="0"/>
          <w:sz w:val="18"/>
          <w:szCs w:val="18"/>
        </w:rPr>
        <w:t>. An amended draft will be circulated.</w:t>
      </w:r>
    </w:p>
    <w:p w14:paraId="6D529E3D" w14:textId="48CBECA7" w:rsidR="0087664E" w:rsidRPr="00821B52" w:rsidRDefault="0087664E"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color w:val="FF0000"/>
          <w:sz w:val="18"/>
          <w:szCs w:val="18"/>
        </w:rPr>
      </w:pPr>
    </w:p>
    <w:p w14:paraId="0B232732" w14:textId="3ED1C8AF" w:rsidR="0087664E" w:rsidRPr="00821B52" w:rsidRDefault="00257B57" w:rsidP="0087664E">
      <w:pPr>
        <w:pStyle w:val="minsheading"/>
        <w:contextualSpacing/>
        <w:rPr>
          <w:rFonts w:ascii="Arial" w:hAnsi="Arial" w:cs="Arial"/>
          <w:caps w:val="0"/>
          <w:sz w:val="18"/>
          <w:szCs w:val="18"/>
        </w:rPr>
      </w:pPr>
      <w:r w:rsidRPr="00821B52">
        <w:rPr>
          <w:rFonts w:ascii="Arial" w:hAnsi="Arial" w:cs="Arial"/>
          <w:caps w:val="0"/>
          <w:sz w:val="18"/>
          <w:szCs w:val="18"/>
        </w:rPr>
        <w:t>Fair Certification Position Paper</w:t>
      </w:r>
    </w:p>
    <w:p w14:paraId="7F696006" w14:textId="5DDF25A8" w:rsidR="00DC230E" w:rsidRPr="00821B52" w:rsidRDefault="00F20715" w:rsidP="0043166F">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 xml:space="preserve">The Committee </w:t>
      </w:r>
      <w:r w:rsidR="000E4299">
        <w:rPr>
          <w:rFonts w:ascii="Arial" w:hAnsi="Arial" w:cs="Arial"/>
          <w:b w:val="0"/>
          <w:caps w:val="0"/>
          <w:sz w:val="18"/>
          <w:szCs w:val="18"/>
        </w:rPr>
        <w:t>is in the process of producing</w:t>
      </w:r>
      <w:r w:rsidRPr="00821B52">
        <w:rPr>
          <w:rFonts w:ascii="Arial" w:hAnsi="Arial" w:cs="Arial"/>
          <w:b w:val="0"/>
          <w:caps w:val="0"/>
          <w:sz w:val="18"/>
          <w:szCs w:val="18"/>
        </w:rPr>
        <w:t xml:space="preserve"> a position paper that sets out the issues and remedies</w:t>
      </w:r>
      <w:r w:rsidR="007158BF">
        <w:rPr>
          <w:rFonts w:ascii="Arial" w:hAnsi="Arial" w:cs="Arial"/>
          <w:b w:val="0"/>
          <w:caps w:val="0"/>
          <w:sz w:val="18"/>
          <w:szCs w:val="18"/>
        </w:rPr>
        <w:t xml:space="preserve">, however it was acknowledged it is a difficult problem and remains a difficult topic, </w:t>
      </w:r>
      <w:r w:rsidR="00355514">
        <w:rPr>
          <w:rFonts w:ascii="Arial" w:hAnsi="Arial" w:cs="Arial"/>
          <w:b w:val="0"/>
          <w:caps w:val="0"/>
          <w:sz w:val="18"/>
          <w:szCs w:val="18"/>
        </w:rPr>
        <w:t xml:space="preserve">that goes back to the cash flow within the project. Consideration is being given to how poor </w:t>
      </w:r>
      <w:proofErr w:type="spellStart"/>
      <w:r w:rsidR="00355514">
        <w:rPr>
          <w:rFonts w:ascii="Arial" w:hAnsi="Arial" w:cs="Arial"/>
          <w:b w:val="0"/>
          <w:caps w:val="0"/>
          <w:sz w:val="18"/>
          <w:szCs w:val="18"/>
        </w:rPr>
        <w:t>cashflow</w:t>
      </w:r>
      <w:proofErr w:type="spellEnd"/>
      <w:r w:rsidR="00355514">
        <w:rPr>
          <w:rFonts w:ascii="Arial" w:hAnsi="Arial" w:cs="Arial"/>
          <w:b w:val="0"/>
          <w:caps w:val="0"/>
          <w:sz w:val="18"/>
          <w:szCs w:val="18"/>
        </w:rPr>
        <w:t xml:space="preserve"> prevents investment in people, processes and innovation to the detriment of the industry and individual project. </w:t>
      </w:r>
    </w:p>
    <w:p w14:paraId="0895B8CB" w14:textId="77777777" w:rsidR="00574A46" w:rsidRPr="00821B52" w:rsidRDefault="00574A46" w:rsidP="00E04D1C">
      <w:pPr>
        <w:tabs>
          <w:tab w:val="right" w:pos="720"/>
          <w:tab w:val="left" w:pos="1200"/>
          <w:tab w:val="left" w:pos="1560"/>
          <w:tab w:val="left" w:pos="1620"/>
          <w:tab w:val="left" w:pos="2880"/>
          <w:tab w:val="right" w:pos="8160"/>
          <w:tab w:val="right" w:pos="9240"/>
        </w:tabs>
        <w:contextualSpacing/>
        <w:jc w:val="both"/>
        <w:rPr>
          <w:rFonts w:ascii="Arial" w:hAnsi="Arial" w:cs="Arial"/>
          <w:snapToGrid/>
          <w:color w:val="FF0000"/>
          <w:sz w:val="18"/>
          <w:szCs w:val="18"/>
        </w:rPr>
      </w:pPr>
    </w:p>
    <w:p w14:paraId="0DFB7AE8" w14:textId="428C9EC4" w:rsidR="00565809" w:rsidRPr="00821B52"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18"/>
          <w:szCs w:val="18"/>
        </w:rPr>
      </w:pPr>
      <w:r w:rsidRPr="00821B52">
        <w:rPr>
          <w:rFonts w:ascii="Arial" w:hAnsi="Arial" w:cs="Arial"/>
          <w:b/>
          <w:sz w:val="18"/>
          <w:szCs w:val="18"/>
        </w:rPr>
        <w:t>Build UK</w:t>
      </w:r>
      <w:r w:rsidR="00EC30E0" w:rsidRPr="00821B52">
        <w:rPr>
          <w:rFonts w:ascii="Arial" w:hAnsi="Arial" w:cs="Arial"/>
          <w:b/>
          <w:sz w:val="18"/>
          <w:szCs w:val="18"/>
        </w:rPr>
        <w:t>/PQQ</w:t>
      </w:r>
    </w:p>
    <w:p w14:paraId="34F65B2F" w14:textId="4D5E7685" w:rsidR="00565809" w:rsidRPr="00821B52" w:rsidRDefault="00C61526" w:rsidP="00E04D1C">
      <w:pPr>
        <w:tabs>
          <w:tab w:val="right" w:pos="720"/>
          <w:tab w:val="left" w:pos="1200"/>
          <w:tab w:val="left" w:pos="1560"/>
          <w:tab w:val="left" w:pos="1620"/>
          <w:tab w:val="left" w:pos="2880"/>
          <w:tab w:val="right" w:pos="8160"/>
          <w:tab w:val="right" w:pos="9240"/>
        </w:tabs>
        <w:contextualSpacing/>
        <w:jc w:val="both"/>
        <w:rPr>
          <w:rFonts w:ascii="Arial" w:hAnsi="Arial" w:cs="Arial"/>
          <w:sz w:val="18"/>
          <w:szCs w:val="18"/>
        </w:rPr>
      </w:pPr>
      <w:r w:rsidRPr="00821B52">
        <w:rPr>
          <w:rFonts w:ascii="Arial" w:hAnsi="Arial" w:cs="Arial"/>
          <w:sz w:val="18"/>
          <w:szCs w:val="18"/>
        </w:rPr>
        <w:t xml:space="preserve">Discussion </w:t>
      </w:r>
      <w:r w:rsidR="007158BF">
        <w:rPr>
          <w:rFonts w:ascii="Arial" w:hAnsi="Arial" w:cs="Arial"/>
          <w:sz w:val="18"/>
          <w:szCs w:val="18"/>
        </w:rPr>
        <w:t xml:space="preserve">continued </w:t>
      </w:r>
      <w:r w:rsidR="00EA571E">
        <w:rPr>
          <w:rFonts w:ascii="Arial" w:hAnsi="Arial" w:cs="Arial"/>
          <w:sz w:val="18"/>
          <w:szCs w:val="18"/>
        </w:rPr>
        <w:t>regarding</w:t>
      </w:r>
      <w:r w:rsidRPr="00821B52">
        <w:rPr>
          <w:rFonts w:ascii="Arial" w:hAnsi="Arial" w:cs="Arial"/>
          <w:sz w:val="18"/>
          <w:szCs w:val="18"/>
        </w:rPr>
        <w:t xml:space="preserve"> how to incorporate the FPS audit into the Build UK PQQ system</w:t>
      </w:r>
      <w:r w:rsidR="00565809" w:rsidRPr="00821B52">
        <w:rPr>
          <w:rFonts w:ascii="Arial" w:hAnsi="Arial" w:cs="Arial"/>
          <w:sz w:val="18"/>
          <w:szCs w:val="18"/>
        </w:rPr>
        <w:t>.</w:t>
      </w:r>
      <w:r w:rsidRPr="00821B52">
        <w:rPr>
          <w:rFonts w:ascii="Arial" w:hAnsi="Arial" w:cs="Arial"/>
          <w:sz w:val="18"/>
          <w:szCs w:val="18"/>
        </w:rPr>
        <w:t xml:space="preserve"> </w:t>
      </w:r>
      <w:r w:rsidR="0049609F">
        <w:rPr>
          <w:rFonts w:ascii="Arial" w:hAnsi="Arial" w:cs="Arial"/>
          <w:sz w:val="18"/>
          <w:szCs w:val="18"/>
        </w:rPr>
        <w:t>It was reported the FPS sent a reply to Build UK with its objections and questions. A meeting was set up to discuss the elements the FPS is not happy with on the 11</w:t>
      </w:r>
      <w:r w:rsidR="0049609F" w:rsidRPr="0049609F">
        <w:rPr>
          <w:rFonts w:ascii="Arial" w:hAnsi="Arial" w:cs="Arial"/>
          <w:sz w:val="18"/>
          <w:szCs w:val="18"/>
          <w:vertAlign w:val="superscript"/>
        </w:rPr>
        <w:t>th</w:t>
      </w:r>
      <w:r w:rsidR="0049609F">
        <w:rPr>
          <w:rFonts w:ascii="Arial" w:hAnsi="Arial" w:cs="Arial"/>
          <w:sz w:val="18"/>
          <w:szCs w:val="18"/>
        </w:rPr>
        <w:t xml:space="preserve"> October.</w:t>
      </w:r>
    </w:p>
    <w:p w14:paraId="0CD8B2BC" w14:textId="27C27D4C" w:rsidR="00565809" w:rsidRPr="00821B52"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color w:val="FF0000"/>
          <w:sz w:val="18"/>
          <w:szCs w:val="18"/>
        </w:rPr>
      </w:pPr>
    </w:p>
    <w:p w14:paraId="7631CB62" w14:textId="2B6B47E5" w:rsidR="00361251" w:rsidRPr="00821B52" w:rsidRDefault="00361251"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18"/>
          <w:szCs w:val="18"/>
        </w:rPr>
      </w:pPr>
      <w:r w:rsidRPr="00821B52">
        <w:rPr>
          <w:rFonts w:ascii="Arial" w:hAnsi="Arial" w:cs="Arial"/>
          <w:b/>
          <w:sz w:val="18"/>
          <w:szCs w:val="18"/>
        </w:rPr>
        <w:t>JCT Report</w:t>
      </w:r>
    </w:p>
    <w:p w14:paraId="54999590" w14:textId="73249E44" w:rsidR="00320038" w:rsidRPr="00821B52" w:rsidRDefault="0049609F"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 xml:space="preserve">There </w:t>
      </w:r>
      <w:r w:rsidR="00571063">
        <w:rPr>
          <w:rFonts w:ascii="Arial" w:hAnsi="Arial" w:cs="Arial"/>
          <w:sz w:val="18"/>
          <w:szCs w:val="18"/>
        </w:rPr>
        <w:t>have</w:t>
      </w:r>
      <w:r>
        <w:rPr>
          <w:rFonts w:ascii="Arial" w:hAnsi="Arial" w:cs="Arial"/>
          <w:sz w:val="18"/>
          <w:szCs w:val="18"/>
        </w:rPr>
        <w:t xml:space="preserve"> been two meetings since the last Commercial Committee meeting; the group received a summary from David </w:t>
      </w:r>
      <w:proofErr w:type="spellStart"/>
      <w:r>
        <w:rPr>
          <w:rFonts w:ascii="Arial" w:hAnsi="Arial" w:cs="Arial"/>
          <w:sz w:val="18"/>
          <w:szCs w:val="18"/>
        </w:rPr>
        <w:t>Colven</w:t>
      </w:r>
      <w:proofErr w:type="spellEnd"/>
      <w:r w:rsidR="00EA571E">
        <w:rPr>
          <w:rFonts w:ascii="Arial" w:hAnsi="Arial" w:cs="Arial"/>
          <w:sz w:val="18"/>
          <w:szCs w:val="18"/>
        </w:rPr>
        <w:t>.</w:t>
      </w:r>
    </w:p>
    <w:p w14:paraId="1FAEBEAA" w14:textId="77777777" w:rsidR="00A244B6" w:rsidRPr="00821B52" w:rsidRDefault="00A244B6"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67316B95" w14:textId="015386F3" w:rsidR="00320038"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NEC 4</w:t>
      </w:r>
    </w:p>
    <w:p w14:paraId="5549030A" w14:textId="30CB22B1" w:rsidR="00C12F82" w:rsidRPr="00821B52" w:rsidRDefault="00EA571E"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The group review</w:t>
      </w:r>
      <w:r w:rsidR="004123F1">
        <w:rPr>
          <w:rFonts w:ascii="Arial" w:hAnsi="Arial" w:cs="Arial"/>
          <w:sz w:val="18"/>
          <w:szCs w:val="18"/>
        </w:rPr>
        <w:t>ed</w:t>
      </w:r>
      <w:r>
        <w:rPr>
          <w:rFonts w:ascii="Arial" w:hAnsi="Arial" w:cs="Arial"/>
          <w:sz w:val="18"/>
          <w:szCs w:val="18"/>
        </w:rPr>
        <w:t xml:space="preserve"> the NEC</w:t>
      </w:r>
      <w:r w:rsidR="00367C52" w:rsidRPr="00821B52">
        <w:rPr>
          <w:rFonts w:ascii="Arial" w:hAnsi="Arial" w:cs="Arial"/>
          <w:sz w:val="18"/>
          <w:szCs w:val="18"/>
        </w:rPr>
        <w:t xml:space="preserve"> 4 contracts</w:t>
      </w:r>
      <w:r w:rsidR="004123F1">
        <w:rPr>
          <w:rFonts w:ascii="Arial" w:hAnsi="Arial" w:cs="Arial"/>
          <w:sz w:val="18"/>
          <w:szCs w:val="18"/>
        </w:rPr>
        <w:t>;</w:t>
      </w:r>
      <w:r w:rsidR="00367C52" w:rsidRPr="00821B52">
        <w:rPr>
          <w:rFonts w:ascii="Arial" w:hAnsi="Arial" w:cs="Arial"/>
          <w:sz w:val="18"/>
          <w:szCs w:val="18"/>
        </w:rPr>
        <w:t xml:space="preserve"> it is thought they have been significantly improved in their new iteration. Works information is now called scope and there is a provision to be paid what you can justify. </w:t>
      </w:r>
      <w:r w:rsidR="0049609F">
        <w:rPr>
          <w:rFonts w:ascii="Arial" w:hAnsi="Arial" w:cs="Arial"/>
          <w:sz w:val="18"/>
          <w:szCs w:val="18"/>
        </w:rPr>
        <w:t>Mark Sheridan will be attending a presentation on how they work and has agreed to feedback to the group at the next meeting.</w:t>
      </w:r>
    </w:p>
    <w:p w14:paraId="142D60DF" w14:textId="77777777" w:rsidR="008F286D" w:rsidRPr="00821B52" w:rsidRDefault="008F286D" w:rsidP="0087664E">
      <w:pPr>
        <w:tabs>
          <w:tab w:val="left" w:pos="709"/>
          <w:tab w:val="left" w:pos="2127"/>
          <w:tab w:val="left" w:pos="2552"/>
          <w:tab w:val="left" w:pos="4536"/>
          <w:tab w:val="right" w:pos="6802"/>
          <w:tab w:val="right" w:pos="8991"/>
        </w:tabs>
        <w:contextualSpacing/>
        <w:rPr>
          <w:rFonts w:ascii="Arial" w:hAnsi="Arial" w:cs="Arial"/>
          <w:b/>
          <w:color w:val="FF0000"/>
          <w:sz w:val="18"/>
          <w:szCs w:val="18"/>
        </w:rPr>
      </w:pPr>
    </w:p>
    <w:p w14:paraId="15D76A0B" w14:textId="7C1D3204" w:rsidR="00B83BB0"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Digital Construction (BIM)</w:t>
      </w:r>
    </w:p>
    <w:p w14:paraId="0B681462" w14:textId="77777777" w:rsidR="004123F1" w:rsidRDefault="00EA571E"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 xml:space="preserve">The FPS Secretary reported to the group </w:t>
      </w:r>
      <w:r w:rsidR="004123F1">
        <w:rPr>
          <w:rFonts w:ascii="Arial" w:hAnsi="Arial" w:cs="Arial"/>
          <w:sz w:val="18"/>
          <w:szCs w:val="18"/>
        </w:rPr>
        <w:t xml:space="preserve">that FIEC had been in contact regarding the FPS experience with BIM and models. FIEC are trying to stop technology companies taking over digital construction. </w:t>
      </w:r>
    </w:p>
    <w:p w14:paraId="541BFA90" w14:textId="6A405964" w:rsidR="00B83BB0" w:rsidRPr="00821B52" w:rsidRDefault="004123F1"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T</w:t>
      </w:r>
      <w:r w:rsidR="00EA571E">
        <w:rPr>
          <w:rFonts w:ascii="Arial" w:hAnsi="Arial" w:cs="Arial"/>
          <w:sz w:val="18"/>
          <w:szCs w:val="18"/>
        </w:rPr>
        <w:t>he results of the</w:t>
      </w:r>
      <w:r>
        <w:rPr>
          <w:rFonts w:ascii="Arial" w:hAnsi="Arial" w:cs="Arial"/>
          <w:sz w:val="18"/>
          <w:szCs w:val="18"/>
        </w:rPr>
        <w:t xml:space="preserve"> survey John Chick put together was further discussed i</w:t>
      </w:r>
      <w:r w:rsidR="00F76A7D">
        <w:rPr>
          <w:rFonts w:ascii="Arial" w:hAnsi="Arial" w:cs="Arial"/>
          <w:sz w:val="18"/>
          <w:szCs w:val="18"/>
        </w:rPr>
        <w:t xml:space="preserve">t was advised the survey results indicated 80% are pro BIM and the remaining 20% feel the cost of adoption has not been worth it. </w:t>
      </w:r>
      <w:r>
        <w:rPr>
          <w:rFonts w:ascii="Arial" w:hAnsi="Arial" w:cs="Arial"/>
          <w:sz w:val="18"/>
          <w:szCs w:val="18"/>
        </w:rPr>
        <w:t>It was noted clients are only asking for it on larger projects.</w:t>
      </w:r>
    </w:p>
    <w:p w14:paraId="388B7C53" w14:textId="77777777" w:rsidR="001249D6" w:rsidRPr="00821B52" w:rsidRDefault="001249D6"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232CC330" w14:textId="19472F32" w:rsidR="00E04D1C" w:rsidRPr="00821B52" w:rsidRDefault="004123F1" w:rsidP="0087664E">
      <w:pPr>
        <w:tabs>
          <w:tab w:val="left" w:pos="709"/>
          <w:tab w:val="left" w:pos="2127"/>
          <w:tab w:val="left" w:pos="2552"/>
          <w:tab w:val="left" w:pos="4536"/>
          <w:tab w:val="right" w:pos="6802"/>
          <w:tab w:val="right" w:pos="8991"/>
        </w:tabs>
        <w:contextualSpacing/>
        <w:rPr>
          <w:rFonts w:ascii="Arial" w:hAnsi="Arial" w:cs="Arial"/>
          <w:b/>
          <w:sz w:val="18"/>
          <w:szCs w:val="18"/>
        </w:rPr>
      </w:pPr>
      <w:r>
        <w:rPr>
          <w:rFonts w:ascii="Arial" w:hAnsi="Arial" w:cs="Arial"/>
          <w:b/>
          <w:sz w:val="18"/>
          <w:szCs w:val="18"/>
        </w:rPr>
        <w:t xml:space="preserve">Equality, </w:t>
      </w:r>
      <w:r w:rsidR="00367C52" w:rsidRPr="00821B52">
        <w:rPr>
          <w:rFonts w:ascii="Arial" w:hAnsi="Arial" w:cs="Arial"/>
          <w:b/>
          <w:sz w:val="18"/>
          <w:szCs w:val="18"/>
        </w:rPr>
        <w:t>Diversity</w:t>
      </w:r>
      <w:r>
        <w:rPr>
          <w:rFonts w:ascii="Arial" w:hAnsi="Arial" w:cs="Arial"/>
          <w:b/>
          <w:sz w:val="18"/>
          <w:szCs w:val="18"/>
        </w:rPr>
        <w:t xml:space="preserve"> and Inclusivity</w:t>
      </w:r>
    </w:p>
    <w:p w14:paraId="48A9B308" w14:textId="2E93AF7A" w:rsidR="00E04D1C" w:rsidRPr="00821B52" w:rsidRDefault="004123F1"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Four</w:t>
      </w:r>
      <w:r w:rsidR="00854749">
        <w:rPr>
          <w:rFonts w:ascii="Arial" w:hAnsi="Arial" w:cs="Arial"/>
          <w:sz w:val="18"/>
          <w:szCs w:val="18"/>
        </w:rPr>
        <w:t xml:space="preserve"> guests were welcomed at the meeting; </w:t>
      </w:r>
      <w:r w:rsidR="00367C52" w:rsidRPr="00821B52">
        <w:rPr>
          <w:rFonts w:ascii="Arial" w:hAnsi="Arial" w:cs="Arial"/>
          <w:sz w:val="18"/>
          <w:szCs w:val="18"/>
        </w:rPr>
        <w:t>someone who would not normally get access to the level of commercial discussion</w:t>
      </w:r>
      <w:r w:rsidR="00854749">
        <w:rPr>
          <w:rFonts w:ascii="Arial" w:hAnsi="Arial" w:cs="Arial"/>
          <w:sz w:val="18"/>
          <w:szCs w:val="18"/>
        </w:rPr>
        <w:t xml:space="preserve"> that takes place</w:t>
      </w:r>
      <w:r w:rsidR="00367C52" w:rsidRPr="00821B52">
        <w:rPr>
          <w:rFonts w:ascii="Arial" w:hAnsi="Arial" w:cs="Arial"/>
          <w:sz w:val="18"/>
          <w:szCs w:val="18"/>
        </w:rPr>
        <w:t xml:space="preserve">. The intention is to widen participation in the group and seek out new perspectives on issues and to transfer knowledge. </w:t>
      </w:r>
      <w:r>
        <w:rPr>
          <w:rFonts w:ascii="Arial" w:hAnsi="Arial" w:cs="Arial"/>
          <w:sz w:val="18"/>
          <w:szCs w:val="18"/>
        </w:rPr>
        <w:t xml:space="preserve">The group discussed placing career profiles on the website as part of a careers in piling campaign initiative. It was agreed the group would either write their own profile or ask someone at a different level in their company to write one. </w:t>
      </w:r>
    </w:p>
    <w:p w14:paraId="319BBD6B" w14:textId="77777777" w:rsidR="00367C52" w:rsidRPr="00821B52" w:rsidRDefault="00367C52" w:rsidP="00F71937">
      <w:pPr>
        <w:tabs>
          <w:tab w:val="right" w:pos="1134"/>
          <w:tab w:val="left" w:pos="1418"/>
          <w:tab w:val="left" w:pos="1843"/>
          <w:tab w:val="left" w:pos="2127"/>
          <w:tab w:val="left" w:pos="2552"/>
          <w:tab w:val="left" w:pos="4395"/>
          <w:tab w:val="right" w:pos="9356"/>
        </w:tabs>
        <w:ind w:right="-23"/>
        <w:jc w:val="both"/>
        <w:rPr>
          <w:rFonts w:ascii="Arial" w:hAnsi="Arial" w:cs="Arial"/>
          <w:b/>
          <w:snapToGrid/>
          <w:color w:val="FF0000"/>
          <w:sz w:val="18"/>
          <w:szCs w:val="18"/>
        </w:rPr>
      </w:pPr>
    </w:p>
    <w:p w14:paraId="3BC1DC76" w14:textId="30895212" w:rsidR="00CB00DC" w:rsidRPr="00821B52" w:rsidRDefault="00CB00DC" w:rsidP="00F71937">
      <w:pPr>
        <w:tabs>
          <w:tab w:val="right" w:pos="1134"/>
          <w:tab w:val="left" w:pos="1418"/>
          <w:tab w:val="left" w:pos="1843"/>
          <w:tab w:val="left" w:pos="2127"/>
          <w:tab w:val="left" w:pos="2552"/>
          <w:tab w:val="left" w:pos="4395"/>
          <w:tab w:val="right" w:pos="9356"/>
        </w:tabs>
        <w:ind w:right="-23"/>
        <w:jc w:val="both"/>
        <w:rPr>
          <w:rFonts w:ascii="Arial" w:hAnsi="Arial" w:cs="Arial"/>
          <w:sz w:val="18"/>
          <w:szCs w:val="18"/>
        </w:rPr>
      </w:pPr>
    </w:p>
    <w:sectPr w:rsidR="00CB00DC" w:rsidRPr="00821B52" w:rsidSect="007B3C72">
      <w:headerReference w:type="default" r:id="rId11"/>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6D40" w14:textId="77777777" w:rsidR="009C4792" w:rsidRDefault="009C4792" w:rsidP="0005261D">
      <w:r>
        <w:separator/>
      </w:r>
    </w:p>
  </w:endnote>
  <w:endnote w:type="continuationSeparator" w:id="0">
    <w:p w14:paraId="7C53F78E" w14:textId="77777777" w:rsidR="009C4792" w:rsidRDefault="009C4792"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4BB8" w14:textId="77777777" w:rsidR="009C4792" w:rsidRDefault="009C4792" w:rsidP="0005261D">
      <w:r>
        <w:separator/>
      </w:r>
    </w:p>
  </w:footnote>
  <w:footnote w:type="continuationSeparator" w:id="0">
    <w:p w14:paraId="25709012" w14:textId="77777777" w:rsidR="009C4792" w:rsidRDefault="009C4792" w:rsidP="00052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86F0" w14:textId="066DEE73" w:rsidR="00A25C57" w:rsidRDefault="00A25C57">
    <w:pPr>
      <w:pStyle w:val="Header"/>
    </w:pPr>
    <w:r>
      <w:rPr>
        <w:noProof/>
        <w:lang w:val="en-US"/>
      </w:rPr>
      <w:drawing>
        <wp:anchor distT="0" distB="0" distL="114300" distR="114300" simplePos="0" relativeHeight="251659264" behindDoc="1" locked="0" layoutInCell="1" allowOverlap="1" wp14:anchorId="42615598" wp14:editId="789E9C92">
          <wp:simplePos x="0" y="0"/>
          <wp:positionH relativeFrom="column">
            <wp:posOffset>-2540</wp:posOffset>
          </wp:positionH>
          <wp:positionV relativeFrom="paragraph">
            <wp:posOffset>154940</wp:posOffset>
          </wp:positionV>
          <wp:extent cx="1463040" cy="779145"/>
          <wp:effectExtent l="0" t="0" r="10160" b="8255"/>
          <wp:wrapTight wrapText="bothSides">
            <wp:wrapPolygon edited="0">
              <wp:start x="0" y="0"/>
              <wp:lineTo x="0" y="21125"/>
              <wp:lineTo x="21375" y="21125"/>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6">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7">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1">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4">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8">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1">
    <w:nsid w:val="7945129E"/>
    <w:multiLevelType w:val="hybridMultilevel"/>
    <w:tmpl w:val="F08C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6"/>
  </w:num>
  <w:num w:numId="6">
    <w:abstractNumId w:val="12"/>
  </w:num>
  <w:num w:numId="7">
    <w:abstractNumId w:val="11"/>
  </w:num>
  <w:num w:numId="8">
    <w:abstractNumId w:val="19"/>
  </w:num>
  <w:num w:numId="9">
    <w:abstractNumId w:val="20"/>
  </w:num>
  <w:num w:numId="10">
    <w:abstractNumId w:val="8"/>
  </w:num>
  <w:num w:numId="11">
    <w:abstractNumId w:val="3"/>
  </w:num>
  <w:num w:numId="12">
    <w:abstractNumId w:val="4"/>
  </w:num>
  <w:num w:numId="13">
    <w:abstractNumId w:val="9"/>
  </w:num>
  <w:num w:numId="14">
    <w:abstractNumId w:val="2"/>
  </w:num>
  <w:num w:numId="15">
    <w:abstractNumId w:val="15"/>
  </w:num>
  <w:num w:numId="16">
    <w:abstractNumId w:val="22"/>
  </w:num>
  <w:num w:numId="17">
    <w:abstractNumId w:val="14"/>
  </w:num>
  <w:num w:numId="18">
    <w:abstractNumId w:val="17"/>
  </w:num>
  <w:num w:numId="19">
    <w:abstractNumId w:val="5"/>
  </w:num>
  <w:num w:numId="20">
    <w:abstractNumId w:val="0"/>
  </w:num>
  <w:num w:numId="21">
    <w:abstractNumId w:val="1"/>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83"/>
    <w:rsid w:val="000036C9"/>
    <w:rsid w:val="000066EB"/>
    <w:rsid w:val="00010790"/>
    <w:rsid w:val="00010C24"/>
    <w:rsid w:val="00025DAE"/>
    <w:rsid w:val="0005261D"/>
    <w:rsid w:val="00065E90"/>
    <w:rsid w:val="000803A0"/>
    <w:rsid w:val="00081CFA"/>
    <w:rsid w:val="000828BC"/>
    <w:rsid w:val="0008783E"/>
    <w:rsid w:val="000A08B5"/>
    <w:rsid w:val="000A27BE"/>
    <w:rsid w:val="000B6522"/>
    <w:rsid w:val="000C4498"/>
    <w:rsid w:val="000C74DB"/>
    <w:rsid w:val="000D5A9F"/>
    <w:rsid w:val="000E4299"/>
    <w:rsid w:val="000E4F5F"/>
    <w:rsid w:val="000E5E2A"/>
    <w:rsid w:val="000E6DBF"/>
    <w:rsid w:val="000E77A2"/>
    <w:rsid w:val="000F0A72"/>
    <w:rsid w:val="000F5DAF"/>
    <w:rsid w:val="000F7E41"/>
    <w:rsid w:val="00107418"/>
    <w:rsid w:val="00110E44"/>
    <w:rsid w:val="001129A2"/>
    <w:rsid w:val="001249D6"/>
    <w:rsid w:val="001366AF"/>
    <w:rsid w:val="0014346F"/>
    <w:rsid w:val="001455C1"/>
    <w:rsid w:val="00146542"/>
    <w:rsid w:val="00150757"/>
    <w:rsid w:val="001615B2"/>
    <w:rsid w:val="00164989"/>
    <w:rsid w:val="00167508"/>
    <w:rsid w:val="00173B44"/>
    <w:rsid w:val="001819AF"/>
    <w:rsid w:val="00182859"/>
    <w:rsid w:val="00185C3A"/>
    <w:rsid w:val="00194570"/>
    <w:rsid w:val="001947F0"/>
    <w:rsid w:val="001A0A71"/>
    <w:rsid w:val="001B33B4"/>
    <w:rsid w:val="001B56AC"/>
    <w:rsid w:val="001B6FAF"/>
    <w:rsid w:val="001C3D0F"/>
    <w:rsid w:val="001C6845"/>
    <w:rsid w:val="001C6F40"/>
    <w:rsid w:val="001E31C5"/>
    <w:rsid w:val="001E3A0A"/>
    <w:rsid w:val="001E5FB9"/>
    <w:rsid w:val="001E7C14"/>
    <w:rsid w:val="001F2F0B"/>
    <w:rsid w:val="001F5346"/>
    <w:rsid w:val="002014C0"/>
    <w:rsid w:val="00201ED9"/>
    <w:rsid w:val="00204676"/>
    <w:rsid w:val="002123EF"/>
    <w:rsid w:val="002125F7"/>
    <w:rsid w:val="00214F80"/>
    <w:rsid w:val="002226E5"/>
    <w:rsid w:val="00222E4A"/>
    <w:rsid w:val="00226A50"/>
    <w:rsid w:val="0022746E"/>
    <w:rsid w:val="00227DA7"/>
    <w:rsid w:val="00237BA3"/>
    <w:rsid w:val="00240A7B"/>
    <w:rsid w:val="00241383"/>
    <w:rsid w:val="0024480B"/>
    <w:rsid w:val="0025336B"/>
    <w:rsid w:val="00256067"/>
    <w:rsid w:val="00256AEF"/>
    <w:rsid w:val="00257B57"/>
    <w:rsid w:val="00260387"/>
    <w:rsid w:val="00264643"/>
    <w:rsid w:val="00267C5D"/>
    <w:rsid w:val="00270174"/>
    <w:rsid w:val="00274E87"/>
    <w:rsid w:val="002810B3"/>
    <w:rsid w:val="00294730"/>
    <w:rsid w:val="00297C0C"/>
    <w:rsid w:val="002A2067"/>
    <w:rsid w:val="002A2534"/>
    <w:rsid w:val="002B3D60"/>
    <w:rsid w:val="002B53A5"/>
    <w:rsid w:val="002B55CD"/>
    <w:rsid w:val="002B5DD4"/>
    <w:rsid w:val="002C4317"/>
    <w:rsid w:val="002C6685"/>
    <w:rsid w:val="002D12F0"/>
    <w:rsid w:val="002D7E57"/>
    <w:rsid w:val="002E3A9F"/>
    <w:rsid w:val="002E3C33"/>
    <w:rsid w:val="002E6572"/>
    <w:rsid w:val="002F7044"/>
    <w:rsid w:val="00311905"/>
    <w:rsid w:val="0031583D"/>
    <w:rsid w:val="00320038"/>
    <w:rsid w:val="00322A4A"/>
    <w:rsid w:val="00331BE8"/>
    <w:rsid w:val="00332F3C"/>
    <w:rsid w:val="00336A8E"/>
    <w:rsid w:val="003454C4"/>
    <w:rsid w:val="00345D2F"/>
    <w:rsid w:val="00351F1B"/>
    <w:rsid w:val="003520B6"/>
    <w:rsid w:val="00352179"/>
    <w:rsid w:val="0035276D"/>
    <w:rsid w:val="00355514"/>
    <w:rsid w:val="00355CD6"/>
    <w:rsid w:val="00361251"/>
    <w:rsid w:val="00367C52"/>
    <w:rsid w:val="003759BD"/>
    <w:rsid w:val="00376102"/>
    <w:rsid w:val="003930EA"/>
    <w:rsid w:val="003B09F0"/>
    <w:rsid w:val="003B283B"/>
    <w:rsid w:val="003B62DB"/>
    <w:rsid w:val="003C0AA8"/>
    <w:rsid w:val="003D22E7"/>
    <w:rsid w:val="003D6347"/>
    <w:rsid w:val="003D694E"/>
    <w:rsid w:val="003E7B02"/>
    <w:rsid w:val="003F1CDE"/>
    <w:rsid w:val="003F3AB3"/>
    <w:rsid w:val="003F4928"/>
    <w:rsid w:val="003F5369"/>
    <w:rsid w:val="00406FB6"/>
    <w:rsid w:val="00410D00"/>
    <w:rsid w:val="004123F1"/>
    <w:rsid w:val="00424DC2"/>
    <w:rsid w:val="00426412"/>
    <w:rsid w:val="0043166F"/>
    <w:rsid w:val="00447B25"/>
    <w:rsid w:val="004526A0"/>
    <w:rsid w:val="00453780"/>
    <w:rsid w:val="0045415F"/>
    <w:rsid w:val="00470BAB"/>
    <w:rsid w:val="004805E2"/>
    <w:rsid w:val="0048183C"/>
    <w:rsid w:val="00484F1B"/>
    <w:rsid w:val="004906CD"/>
    <w:rsid w:val="0049609F"/>
    <w:rsid w:val="00496BED"/>
    <w:rsid w:val="004A0F3F"/>
    <w:rsid w:val="004B7ED4"/>
    <w:rsid w:val="004C2909"/>
    <w:rsid w:val="004C4D55"/>
    <w:rsid w:val="004D7310"/>
    <w:rsid w:val="004D7F0E"/>
    <w:rsid w:val="004E2BCE"/>
    <w:rsid w:val="004E5AA6"/>
    <w:rsid w:val="004F4B3C"/>
    <w:rsid w:val="004F6D26"/>
    <w:rsid w:val="00504529"/>
    <w:rsid w:val="005068D5"/>
    <w:rsid w:val="0051299E"/>
    <w:rsid w:val="00512CEA"/>
    <w:rsid w:val="00514F8D"/>
    <w:rsid w:val="00526F55"/>
    <w:rsid w:val="00527313"/>
    <w:rsid w:val="00531D2D"/>
    <w:rsid w:val="0053312E"/>
    <w:rsid w:val="00537BEE"/>
    <w:rsid w:val="00540189"/>
    <w:rsid w:val="00540340"/>
    <w:rsid w:val="00542A04"/>
    <w:rsid w:val="00542F03"/>
    <w:rsid w:val="005461A4"/>
    <w:rsid w:val="0054672D"/>
    <w:rsid w:val="00547EDF"/>
    <w:rsid w:val="00550612"/>
    <w:rsid w:val="00552755"/>
    <w:rsid w:val="005559DF"/>
    <w:rsid w:val="0056216B"/>
    <w:rsid w:val="00562C8A"/>
    <w:rsid w:val="00565809"/>
    <w:rsid w:val="00565B63"/>
    <w:rsid w:val="00571063"/>
    <w:rsid w:val="00574A46"/>
    <w:rsid w:val="00574C6D"/>
    <w:rsid w:val="00577151"/>
    <w:rsid w:val="005852D3"/>
    <w:rsid w:val="00586C0A"/>
    <w:rsid w:val="00591D90"/>
    <w:rsid w:val="00596C6F"/>
    <w:rsid w:val="005A33BF"/>
    <w:rsid w:val="005A33C3"/>
    <w:rsid w:val="005A451F"/>
    <w:rsid w:val="005A453E"/>
    <w:rsid w:val="005B2A7D"/>
    <w:rsid w:val="005C1842"/>
    <w:rsid w:val="005C5C82"/>
    <w:rsid w:val="005C5E03"/>
    <w:rsid w:val="005D1E1D"/>
    <w:rsid w:val="005D3F44"/>
    <w:rsid w:val="005E3E50"/>
    <w:rsid w:val="005E4302"/>
    <w:rsid w:val="005E735A"/>
    <w:rsid w:val="005E7DBE"/>
    <w:rsid w:val="005F1628"/>
    <w:rsid w:val="005F2A55"/>
    <w:rsid w:val="006014D0"/>
    <w:rsid w:val="00604720"/>
    <w:rsid w:val="00607E27"/>
    <w:rsid w:val="006225F4"/>
    <w:rsid w:val="00627D2D"/>
    <w:rsid w:val="006337EA"/>
    <w:rsid w:val="00634E23"/>
    <w:rsid w:val="00641806"/>
    <w:rsid w:val="00645DAF"/>
    <w:rsid w:val="00646803"/>
    <w:rsid w:val="00647DC2"/>
    <w:rsid w:val="006634A3"/>
    <w:rsid w:val="00667B15"/>
    <w:rsid w:val="00670660"/>
    <w:rsid w:val="0067308F"/>
    <w:rsid w:val="0067323B"/>
    <w:rsid w:val="006750D7"/>
    <w:rsid w:val="00677116"/>
    <w:rsid w:val="006817A7"/>
    <w:rsid w:val="00684643"/>
    <w:rsid w:val="00684732"/>
    <w:rsid w:val="00693216"/>
    <w:rsid w:val="00694E48"/>
    <w:rsid w:val="006A1F68"/>
    <w:rsid w:val="006A7B10"/>
    <w:rsid w:val="006C3FD1"/>
    <w:rsid w:val="006C4EDE"/>
    <w:rsid w:val="006C751E"/>
    <w:rsid w:val="006E1685"/>
    <w:rsid w:val="006E3EFE"/>
    <w:rsid w:val="006F21A7"/>
    <w:rsid w:val="006F4CB5"/>
    <w:rsid w:val="006F5173"/>
    <w:rsid w:val="0070043F"/>
    <w:rsid w:val="00704BAA"/>
    <w:rsid w:val="00705D4E"/>
    <w:rsid w:val="00706D9F"/>
    <w:rsid w:val="007103BB"/>
    <w:rsid w:val="007134FB"/>
    <w:rsid w:val="007158BF"/>
    <w:rsid w:val="00720DD8"/>
    <w:rsid w:val="00725DB4"/>
    <w:rsid w:val="00730AAF"/>
    <w:rsid w:val="00735978"/>
    <w:rsid w:val="00745329"/>
    <w:rsid w:val="00747FF2"/>
    <w:rsid w:val="007514D1"/>
    <w:rsid w:val="007564E9"/>
    <w:rsid w:val="00761573"/>
    <w:rsid w:val="00764E41"/>
    <w:rsid w:val="00765F4C"/>
    <w:rsid w:val="00766DC3"/>
    <w:rsid w:val="007707E4"/>
    <w:rsid w:val="007716AD"/>
    <w:rsid w:val="00776653"/>
    <w:rsid w:val="00776DC1"/>
    <w:rsid w:val="0077782F"/>
    <w:rsid w:val="00793945"/>
    <w:rsid w:val="00796455"/>
    <w:rsid w:val="007A11C0"/>
    <w:rsid w:val="007A2291"/>
    <w:rsid w:val="007A2FD7"/>
    <w:rsid w:val="007B0DF1"/>
    <w:rsid w:val="007B1160"/>
    <w:rsid w:val="007B1D7D"/>
    <w:rsid w:val="007B3C72"/>
    <w:rsid w:val="007D3068"/>
    <w:rsid w:val="007E349A"/>
    <w:rsid w:val="007E655B"/>
    <w:rsid w:val="007F4DB5"/>
    <w:rsid w:val="007F50F9"/>
    <w:rsid w:val="007F7122"/>
    <w:rsid w:val="0080519D"/>
    <w:rsid w:val="008062A7"/>
    <w:rsid w:val="0080767F"/>
    <w:rsid w:val="00817105"/>
    <w:rsid w:val="00821B52"/>
    <w:rsid w:val="008253D1"/>
    <w:rsid w:val="0083355F"/>
    <w:rsid w:val="008367C0"/>
    <w:rsid w:val="00847974"/>
    <w:rsid w:val="00852036"/>
    <w:rsid w:val="0085286D"/>
    <w:rsid w:val="00854749"/>
    <w:rsid w:val="00854912"/>
    <w:rsid w:val="00855D02"/>
    <w:rsid w:val="0087664E"/>
    <w:rsid w:val="00884564"/>
    <w:rsid w:val="00887C90"/>
    <w:rsid w:val="008946AD"/>
    <w:rsid w:val="008A30F1"/>
    <w:rsid w:val="008A6E4A"/>
    <w:rsid w:val="008B27CA"/>
    <w:rsid w:val="008C45C0"/>
    <w:rsid w:val="008D1005"/>
    <w:rsid w:val="008D1E8A"/>
    <w:rsid w:val="008D4336"/>
    <w:rsid w:val="008D5DB7"/>
    <w:rsid w:val="008E1821"/>
    <w:rsid w:val="008E1A67"/>
    <w:rsid w:val="008E4F26"/>
    <w:rsid w:val="008E5B17"/>
    <w:rsid w:val="008F286D"/>
    <w:rsid w:val="008F4F51"/>
    <w:rsid w:val="008F53BD"/>
    <w:rsid w:val="008F5D64"/>
    <w:rsid w:val="00910F73"/>
    <w:rsid w:val="009114B2"/>
    <w:rsid w:val="009117B4"/>
    <w:rsid w:val="00911FBC"/>
    <w:rsid w:val="00920670"/>
    <w:rsid w:val="00923618"/>
    <w:rsid w:val="009318A9"/>
    <w:rsid w:val="009378A2"/>
    <w:rsid w:val="009466B0"/>
    <w:rsid w:val="00947BF3"/>
    <w:rsid w:val="00950C0A"/>
    <w:rsid w:val="009533AA"/>
    <w:rsid w:val="00953ED2"/>
    <w:rsid w:val="00957469"/>
    <w:rsid w:val="00964238"/>
    <w:rsid w:val="009666AC"/>
    <w:rsid w:val="00967586"/>
    <w:rsid w:val="0097121B"/>
    <w:rsid w:val="009718D0"/>
    <w:rsid w:val="009760E0"/>
    <w:rsid w:val="0098184A"/>
    <w:rsid w:val="00982E49"/>
    <w:rsid w:val="00990054"/>
    <w:rsid w:val="009A39ED"/>
    <w:rsid w:val="009B18F1"/>
    <w:rsid w:val="009B3512"/>
    <w:rsid w:val="009B5D0B"/>
    <w:rsid w:val="009C07F6"/>
    <w:rsid w:val="009C4792"/>
    <w:rsid w:val="009D45EF"/>
    <w:rsid w:val="009D7268"/>
    <w:rsid w:val="009E0318"/>
    <w:rsid w:val="009E5621"/>
    <w:rsid w:val="009E5BDB"/>
    <w:rsid w:val="009E76AE"/>
    <w:rsid w:val="009F0F38"/>
    <w:rsid w:val="009F16CB"/>
    <w:rsid w:val="009F5A6E"/>
    <w:rsid w:val="00A00B19"/>
    <w:rsid w:val="00A0548B"/>
    <w:rsid w:val="00A059C8"/>
    <w:rsid w:val="00A14868"/>
    <w:rsid w:val="00A2173E"/>
    <w:rsid w:val="00A22CDE"/>
    <w:rsid w:val="00A22FB2"/>
    <w:rsid w:val="00A244B6"/>
    <w:rsid w:val="00A25C57"/>
    <w:rsid w:val="00A51022"/>
    <w:rsid w:val="00A57C24"/>
    <w:rsid w:val="00A61B01"/>
    <w:rsid w:val="00A63CB2"/>
    <w:rsid w:val="00A6404B"/>
    <w:rsid w:val="00A701F2"/>
    <w:rsid w:val="00A723DD"/>
    <w:rsid w:val="00A77346"/>
    <w:rsid w:val="00A81005"/>
    <w:rsid w:val="00A82C1E"/>
    <w:rsid w:val="00A8663A"/>
    <w:rsid w:val="00A90C55"/>
    <w:rsid w:val="00A92891"/>
    <w:rsid w:val="00A93565"/>
    <w:rsid w:val="00A95607"/>
    <w:rsid w:val="00AA7B64"/>
    <w:rsid w:val="00AB04F4"/>
    <w:rsid w:val="00AB1B2D"/>
    <w:rsid w:val="00AB3EF2"/>
    <w:rsid w:val="00AD192E"/>
    <w:rsid w:val="00AE106F"/>
    <w:rsid w:val="00AF61D4"/>
    <w:rsid w:val="00B00920"/>
    <w:rsid w:val="00B05617"/>
    <w:rsid w:val="00B072CF"/>
    <w:rsid w:val="00B12F8A"/>
    <w:rsid w:val="00B22F20"/>
    <w:rsid w:val="00B51031"/>
    <w:rsid w:val="00B57F69"/>
    <w:rsid w:val="00B65A1A"/>
    <w:rsid w:val="00B660B0"/>
    <w:rsid w:val="00B70935"/>
    <w:rsid w:val="00B71667"/>
    <w:rsid w:val="00B82E15"/>
    <w:rsid w:val="00B83BB0"/>
    <w:rsid w:val="00B85046"/>
    <w:rsid w:val="00B90069"/>
    <w:rsid w:val="00B95BE5"/>
    <w:rsid w:val="00B96136"/>
    <w:rsid w:val="00B97E5A"/>
    <w:rsid w:val="00BA3AC5"/>
    <w:rsid w:val="00BA4EFB"/>
    <w:rsid w:val="00BA59F5"/>
    <w:rsid w:val="00BA7A3A"/>
    <w:rsid w:val="00BB04D4"/>
    <w:rsid w:val="00BB2BDB"/>
    <w:rsid w:val="00BB3AF3"/>
    <w:rsid w:val="00BB73F9"/>
    <w:rsid w:val="00BD3B87"/>
    <w:rsid w:val="00BD5733"/>
    <w:rsid w:val="00BE718A"/>
    <w:rsid w:val="00BF01AF"/>
    <w:rsid w:val="00C0395F"/>
    <w:rsid w:val="00C06736"/>
    <w:rsid w:val="00C06AED"/>
    <w:rsid w:val="00C1201C"/>
    <w:rsid w:val="00C12675"/>
    <w:rsid w:val="00C12F82"/>
    <w:rsid w:val="00C2307B"/>
    <w:rsid w:val="00C2496E"/>
    <w:rsid w:val="00C25F64"/>
    <w:rsid w:val="00C34BF9"/>
    <w:rsid w:val="00C354F3"/>
    <w:rsid w:val="00C45496"/>
    <w:rsid w:val="00C50731"/>
    <w:rsid w:val="00C56E31"/>
    <w:rsid w:val="00C61526"/>
    <w:rsid w:val="00C710F7"/>
    <w:rsid w:val="00C7455C"/>
    <w:rsid w:val="00C745D3"/>
    <w:rsid w:val="00C774C1"/>
    <w:rsid w:val="00C8075B"/>
    <w:rsid w:val="00C817BA"/>
    <w:rsid w:val="00C83967"/>
    <w:rsid w:val="00C90475"/>
    <w:rsid w:val="00C95357"/>
    <w:rsid w:val="00CA674A"/>
    <w:rsid w:val="00CB0040"/>
    <w:rsid w:val="00CB00DC"/>
    <w:rsid w:val="00CC04A9"/>
    <w:rsid w:val="00CC32C1"/>
    <w:rsid w:val="00CD47F5"/>
    <w:rsid w:val="00CD4E69"/>
    <w:rsid w:val="00CD6355"/>
    <w:rsid w:val="00CE53E1"/>
    <w:rsid w:val="00CE6E77"/>
    <w:rsid w:val="00D00A7D"/>
    <w:rsid w:val="00D019D6"/>
    <w:rsid w:val="00D02BB0"/>
    <w:rsid w:val="00D0377D"/>
    <w:rsid w:val="00D067D8"/>
    <w:rsid w:val="00D069D0"/>
    <w:rsid w:val="00D10D26"/>
    <w:rsid w:val="00D1196B"/>
    <w:rsid w:val="00D15180"/>
    <w:rsid w:val="00D200E5"/>
    <w:rsid w:val="00D201E2"/>
    <w:rsid w:val="00D209E3"/>
    <w:rsid w:val="00D34834"/>
    <w:rsid w:val="00D360FB"/>
    <w:rsid w:val="00D401D6"/>
    <w:rsid w:val="00D41034"/>
    <w:rsid w:val="00D41D7F"/>
    <w:rsid w:val="00D459EE"/>
    <w:rsid w:val="00D47BC5"/>
    <w:rsid w:val="00D50D55"/>
    <w:rsid w:val="00D65546"/>
    <w:rsid w:val="00D65750"/>
    <w:rsid w:val="00D6675B"/>
    <w:rsid w:val="00D700CB"/>
    <w:rsid w:val="00D77768"/>
    <w:rsid w:val="00D82CDD"/>
    <w:rsid w:val="00D839DF"/>
    <w:rsid w:val="00D913FE"/>
    <w:rsid w:val="00D93F8C"/>
    <w:rsid w:val="00D9565C"/>
    <w:rsid w:val="00D95FAF"/>
    <w:rsid w:val="00D97041"/>
    <w:rsid w:val="00DA0B77"/>
    <w:rsid w:val="00DA3B9F"/>
    <w:rsid w:val="00DA6D52"/>
    <w:rsid w:val="00DB0687"/>
    <w:rsid w:val="00DB6E8F"/>
    <w:rsid w:val="00DC04AC"/>
    <w:rsid w:val="00DC230E"/>
    <w:rsid w:val="00DC6463"/>
    <w:rsid w:val="00DD1E38"/>
    <w:rsid w:val="00DF5A83"/>
    <w:rsid w:val="00E01F5D"/>
    <w:rsid w:val="00E03399"/>
    <w:rsid w:val="00E043BB"/>
    <w:rsid w:val="00E04D1C"/>
    <w:rsid w:val="00E07F37"/>
    <w:rsid w:val="00E176DB"/>
    <w:rsid w:val="00E21F6E"/>
    <w:rsid w:val="00E221DB"/>
    <w:rsid w:val="00E26A15"/>
    <w:rsid w:val="00E3589C"/>
    <w:rsid w:val="00E41C63"/>
    <w:rsid w:val="00E4587A"/>
    <w:rsid w:val="00E532E8"/>
    <w:rsid w:val="00E55C27"/>
    <w:rsid w:val="00E56E97"/>
    <w:rsid w:val="00E6065E"/>
    <w:rsid w:val="00E61390"/>
    <w:rsid w:val="00E65FA8"/>
    <w:rsid w:val="00E727F6"/>
    <w:rsid w:val="00E76FFE"/>
    <w:rsid w:val="00E828D1"/>
    <w:rsid w:val="00E8502C"/>
    <w:rsid w:val="00E8695A"/>
    <w:rsid w:val="00E925F8"/>
    <w:rsid w:val="00E92DE2"/>
    <w:rsid w:val="00E94322"/>
    <w:rsid w:val="00EA0CC7"/>
    <w:rsid w:val="00EA0DDB"/>
    <w:rsid w:val="00EA18BD"/>
    <w:rsid w:val="00EA571E"/>
    <w:rsid w:val="00EA6733"/>
    <w:rsid w:val="00EB01F1"/>
    <w:rsid w:val="00EB40BD"/>
    <w:rsid w:val="00EC26E8"/>
    <w:rsid w:val="00EC30E0"/>
    <w:rsid w:val="00ED5366"/>
    <w:rsid w:val="00ED5941"/>
    <w:rsid w:val="00EE00E7"/>
    <w:rsid w:val="00EE1EC9"/>
    <w:rsid w:val="00EE6BA0"/>
    <w:rsid w:val="00EE7BC8"/>
    <w:rsid w:val="00EF6DD5"/>
    <w:rsid w:val="00EF6F56"/>
    <w:rsid w:val="00F03658"/>
    <w:rsid w:val="00F15C37"/>
    <w:rsid w:val="00F20715"/>
    <w:rsid w:val="00F249B8"/>
    <w:rsid w:val="00F24CE1"/>
    <w:rsid w:val="00F26D6F"/>
    <w:rsid w:val="00F30A06"/>
    <w:rsid w:val="00F359A4"/>
    <w:rsid w:val="00F430AF"/>
    <w:rsid w:val="00F43EC7"/>
    <w:rsid w:val="00F4756C"/>
    <w:rsid w:val="00F50565"/>
    <w:rsid w:val="00F50E46"/>
    <w:rsid w:val="00F51104"/>
    <w:rsid w:val="00F67BED"/>
    <w:rsid w:val="00F71937"/>
    <w:rsid w:val="00F76A7D"/>
    <w:rsid w:val="00F76D17"/>
    <w:rsid w:val="00F822EA"/>
    <w:rsid w:val="00F82564"/>
    <w:rsid w:val="00F85729"/>
    <w:rsid w:val="00F9491C"/>
    <w:rsid w:val="00FA2ED2"/>
    <w:rsid w:val="00FA4985"/>
    <w:rsid w:val="00FA4F13"/>
    <w:rsid w:val="00FB09FB"/>
    <w:rsid w:val="00FB5ED0"/>
    <w:rsid w:val="00FC6F13"/>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15:docId w15:val="{A53ABBB1-2CC5-4585-9C84-1844D747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562C8A"/>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link w:val="minute"/>
    <w:rsid w:val="00562C8A"/>
    <w:rPr>
      <w:rFonts w:ascii="Arial" w:hAnsi="Arial"/>
      <w:lang w:val="x-none" w:eastAsia="en-US"/>
    </w:rPr>
  </w:style>
  <w:style w:type="paragraph" w:customStyle="1" w:styleId="ColorfulList-Accent11">
    <w:name w:val="Colorful List - Accent 11"/>
    <w:basedOn w:val="Normal"/>
    <w:uiPriority w:val="34"/>
    <w:qFormat/>
    <w:rsid w:val="008B27CA"/>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AE4D3-335A-4681-B5F7-D3FB408187DF}"/>
</file>

<file path=customXml/itemProps4.xml><?xml version="1.0" encoding="utf-8"?>
<ds:datastoreItem xmlns:ds="http://schemas.openxmlformats.org/officeDocument/2006/customXml" ds:itemID="{9B7964F5-8DDB-4F43-8624-F33D7ADF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545</Words>
  <Characters>3110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Trade Association Management</dc:creator>
  <cp:lastModifiedBy>Ciaran Jennings</cp:lastModifiedBy>
  <cp:revision>5</cp:revision>
  <cp:lastPrinted>2014-06-26T14:20:00Z</cp:lastPrinted>
  <dcterms:created xsi:type="dcterms:W3CDTF">2017-10-13T11:24:00Z</dcterms:created>
  <dcterms:modified xsi:type="dcterms:W3CDTF">2017-10-17T10:57:00Z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