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21E5" w14:textId="35D5F552" w:rsidR="00253F69" w:rsidRPr="00DA1AD2" w:rsidRDefault="00253F69" w:rsidP="00F60D51">
      <w:pPr>
        <w:ind w:left="-567"/>
        <w:rPr>
          <w:rFonts w:cs="Arial"/>
          <w:sz w:val="20"/>
          <w:szCs w:val="20"/>
        </w:rPr>
      </w:pPr>
    </w:p>
    <w:p w14:paraId="466AB53B" w14:textId="77777777" w:rsidR="00596915" w:rsidRPr="00DA1AD2" w:rsidRDefault="00596915" w:rsidP="00CB5AA7">
      <w:pPr>
        <w:rPr>
          <w:rFonts w:cs="Arial"/>
          <w:sz w:val="20"/>
          <w:szCs w:val="20"/>
        </w:rPr>
      </w:pPr>
    </w:p>
    <w:p w14:paraId="06B77B45" w14:textId="1E7ECD8E" w:rsidR="00596915" w:rsidRPr="00DA1AD2" w:rsidRDefault="00702892" w:rsidP="00F60D51">
      <w:pPr>
        <w:ind w:left="-567"/>
        <w:rPr>
          <w:rFonts w:cs="Arial"/>
          <w:b/>
          <w:sz w:val="20"/>
          <w:szCs w:val="20"/>
        </w:rPr>
      </w:pPr>
      <w:r w:rsidRPr="00DA1AD2">
        <w:rPr>
          <w:rFonts w:cs="Arial"/>
          <w:b/>
          <w:sz w:val="20"/>
          <w:szCs w:val="20"/>
        </w:rPr>
        <w:t>FPS Strategic Priorities for 2017</w:t>
      </w:r>
    </w:p>
    <w:p w14:paraId="08444B58" w14:textId="77777777" w:rsidR="00A413BA" w:rsidRPr="00DA1AD2" w:rsidRDefault="00A413BA" w:rsidP="00F60D51">
      <w:pPr>
        <w:ind w:left="-567"/>
        <w:rPr>
          <w:rFonts w:cs="Arial"/>
          <w:sz w:val="20"/>
          <w:szCs w:val="20"/>
        </w:rPr>
      </w:pPr>
    </w:p>
    <w:p w14:paraId="18EC5F85" w14:textId="42941232" w:rsidR="000A273D" w:rsidRPr="00DA1AD2" w:rsidRDefault="000A273D" w:rsidP="00F60D51">
      <w:pPr>
        <w:ind w:left="-567"/>
        <w:rPr>
          <w:rFonts w:cs="Arial"/>
          <w:b/>
          <w:sz w:val="20"/>
          <w:szCs w:val="20"/>
        </w:rPr>
      </w:pPr>
      <w:r w:rsidRPr="00DA1AD2">
        <w:rPr>
          <w:rFonts w:cs="Arial"/>
          <w:b/>
          <w:sz w:val="20"/>
          <w:szCs w:val="20"/>
        </w:rPr>
        <w:t>Occupational Health and Wellbeing</w:t>
      </w:r>
    </w:p>
    <w:p w14:paraId="36165CBE" w14:textId="7D927ACB" w:rsidR="00C3193C" w:rsidRPr="00DA1AD2" w:rsidRDefault="000A273D" w:rsidP="00F60D51">
      <w:pPr>
        <w:ind w:left="-567"/>
        <w:rPr>
          <w:rFonts w:cs="Arial"/>
          <w:sz w:val="20"/>
          <w:szCs w:val="20"/>
        </w:rPr>
      </w:pPr>
      <w:r w:rsidRPr="00DA1AD2">
        <w:rPr>
          <w:rFonts w:cs="Arial"/>
          <w:sz w:val="20"/>
          <w:szCs w:val="20"/>
        </w:rPr>
        <w:t>The FPS w</w:t>
      </w:r>
      <w:r w:rsidR="00C3193C" w:rsidRPr="00DA1AD2">
        <w:rPr>
          <w:rFonts w:cs="Arial"/>
          <w:sz w:val="20"/>
          <w:szCs w:val="20"/>
        </w:rPr>
        <w:t>ill</w:t>
      </w:r>
      <w:r w:rsidRPr="00DA1AD2">
        <w:rPr>
          <w:rFonts w:cs="Arial"/>
          <w:sz w:val="20"/>
          <w:szCs w:val="20"/>
        </w:rPr>
        <w:t xml:space="preserve"> take a lead in the industry by agreeing a minimum standard that can be promoted to </w:t>
      </w:r>
      <w:r w:rsidR="00C3193C" w:rsidRPr="00DA1AD2">
        <w:rPr>
          <w:rFonts w:cs="Arial"/>
          <w:sz w:val="20"/>
          <w:szCs w:val="20"/>
        </w:rPr>
        <w:t xml:space="preserve">the wider industry via </w:t>
      </w:r>
      <w:r w:rsidRPr="00DA1AD2">
        <w:rPr>
          <w:rFonts w:cs="Arial"/>
          <w:sz w:val="20"/>
          <w:szCs w:val="20"/>
        </w:rPr>
        <w:t xml:space="preserve">Build UK. </w:t>
      </w:r>
      <w:r w:rsidR="00C3193C" w:rsidRPr="00DA1AD2">
        <w:rPr>
          <w:rFonts w:cs="Arial"/>
          <w:sz w:val="20"/>
          <w:szCs w:val="20"/>
        </w:rPr>
        <w:t>This will be integrated into the Membership audit. The Federation will collaborate to work towards a common understanding and ultimately best practice around challenging issues such as working hour practices and mental health.</w:t>
      </w:r>
      <w:r w:rsidR="00A32D0F">
        <w:rPr>
          <w:rFonts w:cs="Arial"/>
          <w:sz w:val="20"/>
          <w:szCs w:val="20"/>
        </w:rPr>
        <w:t xml:space="preserve"> As part of the focus on working hours, opportunities to widen participation in the industry </w:t>
      </w:r>
      <w:r w:rsidR="007C347F">
        <w:rPr>
          <w:rFonts w:cs="Arial"/>
          <w:sz w:val="20"/>
          <w:szCs w:val="20"/>
        </w:rPr>
        <w:t>should also be addressed</w:t>
      </w:r>
      <w:r w:rsidR="002E37BD">
        <w:rPr>
          <w:rFonts w:cs="Arial"/>
          <w:sz w:val="20"/>
          <w:szCs w:val="20"/>
        </w:rPr>
        <w:t xml:space="preserve"> as shift patterns and length can limit participation in the industry</w:t>
      </w:r>
      <w:bookmarkStart w:id="0" w:name="_GoBack"/>
      <w:bookmarkEnd w:id="0"/>
      <w:r w:rsidR="007C347F">
        <w:rPr>
          <w:rFonts w:cs="Arial"/>
          <w:sz w:val="20"/>
          <w:szCs w:val="20"/>
        </w:rPr>
        <w:t>.</w:t>
      </w:r>
    </w:p>
    <w:p w14:paraId="38D7016C" w14:textId="77777777" w:rsidR="00C3193C" w:rsidRPr="00DA1AD2" w:rsidRDefault="00C3193C" w:rsidP="00F60D51">
      <w:pPr>
        <w:ind w:left="-567"/>
        <w:rPr>
          <w:rFonts w:cs="Arial"/>
          <w:sz w:val="20"/>
          <w:szCs w:val="20"/>
        </w:rPr>
      </w:pPr>
    </w:p>
    <w:p w14:paraId="60F9E868" w14:textId="77777777" w:rsidR="00C3193C" w:rsidRPr="00DA1AD2" w:rsidRDefault="00C3193C" w:rsidP="00F60D51">
      <w:pPr>
        <w:ind w:left="-567"/>
        <w:rPr>
          <w:rFonts w:cs="Arial"/>
          <w:sz w:val="20"/>
          <w:szCs w:val="20"/>
        </w:rPr>
      </w:pPr>
      <w:r w:rsidRPr="00DA1AD2">
        <w:rPr>
          <w:rFonts w:cs="Arial"/>
          <w:sz w:val="20"/>
          <w:szCs w:val="20"/>
          <w:u w:val="single"/>
        </w:rPr>
        <w:t xml:space="preserve">Areas for action: </w:t>
      </w:r>
    </w:p>
    <w:p w14:paraId="531381EA" w14:textId="77777777" w:rsidR="00C3193C" w:rsidRPr="00DA1AD2" w:rsidRDefault="00C3193C" w:rsidP="00F60D51">
      <w:pPr>
        <w:pStyle w:val="ListParagraph"/>
        <w:numPr>
          <w:ilvl w:val="0"/>
          <w:numId w:val="3"/>
        </w:numPr>
        <w:ind w:left="-567" w:firstLine="0"/>
        <w:rPr>
          <w:rFonts w:ascii="Arial" w:hAnsi="Arial" w:cs="Arial"/>
          <w:sz w:val="20"/>
          <w:szCs w:val="20"/>
          <w:u w:val="single"/>
        </w:rPr>
      </w:pPr>
      <w:r w:rsidRPr="00DA1AD2">
        <w:rPr>
          <w:rFonts w:ascii="Arial" w:hAnsi="Arial" w:cs="Arial"/>
          <w:sz w:val="20"/>
          <w:szCs w:val="20"/>
        </w:rPr>
        <w:t>A minimum standard will be produced that covers the common practices Members already carry out, e.g. drugs and alcohol testing.</w:t>
      </w:r>
    </w:p>
    <w:p w14:paraId="5552F82F" w14:textId="3F585304" w:rsidR="00702892" w:rsidRPr="00DA1AD2" w:rsidRDefault="00702892" w:rsidP="00F60D51">
      <w:pPr>
        <w:pStyle w:val="ListParagraph"/>
        <w:numPr>
          <w:ilvl w:val="0"/>
          <w:numId w:val="3"/>
        </w:numPr>
        <w:ind w:left="-567" w:firstLine="0"/>
        <w:rPr>
          <w:rFonts w:ascii="Arial" w:hAnsi="Arial" w:cs="Arial"/>
          <w:sz w:val="20"/>
          <w:szCs w:val="20"/>
          <w:u w:val="single"/>
        </w:rPr>
      </w:pPr>
      <w:r w:rsidRPr="00DA1AD2">
        <w:rPr>
          <w:rFonts w:ascii="Arial" w:hAnsi="Arial" w:cs="Arial"/>
          <w:sz w:val="20"/>
          <w:szCs w:val="20"/>
        </w:rPr>
        <w:t xml:space="preserve">Developing a consensus around working hours and mental health policies to be explored with Members. </w:t>
      </w:r>
    </w:p>
    <w:p w14:paraId="458AD3EB" w14:textId="43E578AA" w:rsidR="000A273D" w:rsidRPr="00DA1AD2" w:rsidRDefault="00C3193C" w:rsidP="00F60D51">
      <w:pPr>
        <w:pStyle w:val="ListParagraph"/>
        <w:numPr>
          <w:ilvl w:val="0"/>
          <w:numId w:val="3"/>
        </w:numPr>
        <w:ind w:left="-567" w:firstLine="0"/>
        <w:rPr>
          <w:rFonts w:ascii="Arial" w:hAnsi="Arial" w:cs="Arial"/>
          <w:sz w:val="20"/>
          <w:szCs w:val="20"/>
          <w:u w:val="single"/>
        </w:rPr>
      </w:pPr>
      <w:r w:rsidRPr="00DA1AD2">
        <w:rPr>
          <w:rFonts w:ascii="Arial" w:hAnsi="Arial" w:cs="Arial"/>
          <w:sz w:val="20"/>
          <w:szCs w:val="20"/>
        </w:rPr>
        <w:t xml:space="preserve">The FPS will align with relevant external campaigns </w:t>
      </w:r>
      <w:r w:rsidR="00702892" w:rsidRPr="00DA1AD2">
        <w:rPr>
          <w:rFonts w:ascii="Arial" w:hAnsi="Arial" w:cs="Arial"/>
          <w:sz w:val="20"/>
          <w:szCs w:val="20"/>
        </w:rPr>
        <w:t>such as Heads Together.</w:t>
      </w:r>
    </w:p>
    <w:p w14:paraId="01A07DF5" w14:textId="77777777" w:rsidR="00702892" w:rsidRPr="00DA1AD2" w:rsidRDefault="00702892" w:rsidP="00F60D51">
      <w:pPr>
        <w:ind w:left="-567"/>
        <w:rPr>
          <w:rFonts w:cs="Arial"/>
          <w:sz w:val="20"/>
          <w:szCs w:val="20"/>
          <w:u w:val="single"/>
        </w:rPr>
      </w:pPr>
    </w:p>
    <w:p w14:paraId="6C8132EE" w14:textId="137EF122" w:rsidR="00702892" w:rsidRPr="00DA1AD2" w:rsidRDefault="00702892" w:rsidP="00F60D51">
      <w:pPr>
        <w:ind w:left="-567"/>
        <w:rPr>
          <w:rFonts w:cs="Arial"/>
          <w:b/>
          <w:sz w:val="20"/>
          <w:szCs w:val="20"/>
        </w:rPr>
      </w:pPr>
      <w:r w:rsidRPr="00DA1AD2">
        <w:rPr>
          <w:rFonts w:cs="Arial"/>
          <w:b/>
          <w:sz w:val="20"/>
          <w:szCs w:val="20"/>
        </w:rPr>
        <w:t>Commercial Good Practice</w:t>
      </w:r>
    </w:p>
    <w:p w14:paraId="07F55CA7" w14:textId="6118E9D8" w:rsidR="00702892" w:rsidRPr="00DA1AD2" w:rsidRDefault="00702892" w:rsidP="00F60D51">
      <w:pPr>
        <w:ind w:left="-567"/>
        <w:rPr>
          <w:rFonts w:cs="Arial"/>
          <w:sz w:val="20"/>
          <w:szCs w:val="20"/>
        </w:rPr>
      </w:pPr>
      <w:r w:rsidRPr="00DA1AD2">
        <w:rPr>
          <w:rFonts w:cs="Arial"/>
          <w:sz w:val="20"/>
          <w:szCs w:val="20"/>
        </w:rPr>
        <w:t xml:space="preserve">The FPS will continue to promote responsible commercial practices that encompass both the interests of the specialist contractor and the client. </w:t>
      </w:r>
      <w:r w:rsidR="00326640" w:rsidRPr="00DA1AD2">
        <w:rPr>
          <w:rFonts w:cs="Arial"/>
          <w:sz w:val="20"/>
          <w:szCs w:val="20"/>
        </w:rPr>
        <w:t xml:space="preserve">We will work to lead on better practices and respond to poor industry practices that our Members encounter. </w:t>
      </w:r>
    </w:p>
    <w:p w14:paraId="662629A7" w14:textId="77777777" w:rsidR="00326640" w:rsidRPr="00DA1AD2" w:rsidRDefault="00326640" w:rsidP="00F60D51">
      <w:pPr>
        <w:ind w:left="-567"/>
        <w:rPr>
          <w:rFonts w:cs="Arial"/>
          <w:sz w:val="20"/>
          <w:szCs w:val="20"/>
        </w:rPr>
      </w:pPr>
    </w:p>
    <w:p w14:paraId="37B0997B" w14:textId="77777777" w:rsidR="00326640" w:rsidRPr="00DA1AD2" w:rsidRDefault="00326640" w:rsidP="00F60D51">
      <w:pPr>
        <w:ind w:left="-567"/>
        <w:rPr>
          <w:rFonts w:cs="Arial"/>
          <w:sz w:val="20"/>
          <w:szCs w:val="20"/>
        </w:rPr>
      </w:pPr>
      <w:r w:rsidRPr="00DA1AD2">
        <w:rPr>
          <w:rFonts w:cs="Arial"/>
          <w:sz w:val="20"/>
          <w:szCs w:val="20"/>
          <w:u w:val="single"/>
        </w:rPr>
        <w:t xml:space="preserve">Areas for action: </w:t>
      </w:r>
    </w:p>
    <w:p w14:paraId="13CFFF2E" w14:textId="6B440CB8" w:rsidR="00326640" w:rsidRPr="00DA1AD2" w:rsidRDefault="000D68B4" w:rsidP="00F60D51">
      <w:pPr>
        <w:pStyle w:val="ListParagraph"/>
        <w:numPr>
          <w:ilvl w:val="0"/>
          <w:numId w:val="4"/>
        </w:numPr>
        <w:ind w:left="-567" w:firstLine="0"/>
        <w:rPr>
          <w:rFonts w:ascii="Arial" w:hAnsi="Arial" w:cs="Arial"/>
          <w:sz w:val="20"/>
          <w:szCs w:val="20"/>
        </w:rPr>
      </w:pPr>
      <w:r w:rsidRPr="00DA1AD2">
        <w:rPr>
          <w:rFonts w:ascii="Arial" w:hAnsi="Arial" w:cs="Arial"/>
          <w:sz w:val="20"/>
          <w:szCs w:val="20"/>
        </w:rPr>
        <w:t xml:space="preserve">Achieving neutral </w:t>
      </w:r>
      <w:proofErr w:type="spellStart"/>
      <w:r w:rsidRPr="00DA1AD2">
        <w:rPr>
          <w:rFonts w:ascii="Arial" w:hAnsi="Arial" w:cs="Arial"/>
          <w:sz w:val="20"/>
          <w:szCs w:val="20"/>
        </w:rPr>
        <w:t>cashflow</w:t>
      </w:r>
      <w:proofErr w:type="spellEnd"/>
      <w:r w:rsidRPr="00DA1AD2">
        <w:rPr>
          <w:rFonts w:ascii="Arial" w:hAnsi="Arial" w:cs="Arial"/>
          <w:sz w:val="20"/>
          <w:szCs w:val="20"/>
        </w:rPr>
        <w:t xml:space="preserve"> via fair certification, payment practices and management </w:t>
      </w:r>
    </w:p>
    <w:p w14:paraId="2CA8E349" w14:textId="13BEE835" w:rsidR="000D68B4" w:rsidRPr="00DA1AD2" w:rsidRDefault="000D68B4" w:rsidP="00F60D51">
      <w:pPr>
        <w:pStyle w:val="ListParagraph"/>
        <w:numPr>
          <w:ilvl w:val="0"/>
          <w:numId w:val="4"/>
        </w:numPr>
        <w:ind w:left="-567" w:firstLine="0"/>
        <w:rPr>
          <w:rFonts w:ascii="Arial" w:hAnsi="Arial" w:cs="Arial"/>
          <w:sz w:val="20"/>
          <w:szCs w:val="20"/>
        </w:rPr>
      </w:pPr>
      <w:r w:rsidRPr="00DA1AD2">
        <w:rPr>
          <w:rFonts w:ascii="Arial" w:hAnsi="Arial" w:cs="Arial"/>
          <w:sz w:val="20"/>
          <w:szCs w:val="20"/>
        </w:rPr>
        <w:t xml:space="preserve">Promotion of caps on liability via Build UK and our own PR activity. </w:t>
      </w:r>
    </w:p>
    <w:p w14:paraId="6624257C" w14:textId="22B02D16" w:rsidR="000D68B4" w:rsidRPr="00DA1AD2" w:rsidRDefault="000D68B4" w:rsidP="00F60D51">
      <w:pPr>
        <w:pStyle w:val="ListParagraph"/>
        <w:numPr>
          <w:ilvl w:val="0"/>
          <w:numId w:val="4"/>
        </w:numPr>
        <w:ind w:left="-567" w:firstLine="0"/>
        <w:rPr>
          <w:rFonts w:ascii="Arial" w:hAnsi="Arial" w:cs="Arial"/>
          <w:sz w:val="20"/>
          <w:szCs w:val="20"/>
        </w:rPr>
      </w:pPr>
      <w:r w:rsidRPr="00DA1AD2">
        <w:rPr>
          <w:rFonts w:ascii="Arial" w:hAnsi="Arial" w:cs="Arial"/>
          <w:sz w:val="20"/>
          <w:szCs w:val="20"/>
        </w:rPr>
        <w:t xml:space="preserve">Post </w:t>
      </w:r>
      <w:proofErr w:type="spellStart"/>
      <w:r w:rsidRPr="00DA1AD2">
        <w:rPr>
          <w:rFonts w:ascii="Arial" w:hAnsi="Arial" w:cs="Arial"/>
          <w:sz w:val="20"/>
          <w:szCs w:val="20"/>
        </w:rPr>
        <w:t>Brexit</w:t>
      </w:r>
      <w:proofErr w:type="spellEnd"/>
      <w:r w:rsidRPr="00DA1AD2">
        <w:rPr>
          <w:rFonts w:ascii="Arial" w:hAnsi="Arial" w:cs="Arial"/>
          <w:sz w:val="20"/>
          <w:szCs w:val="20"/>
        </w:rPr>
        <w:t xml:space="preserve"> business environment and access to overseas labour</w:t>
      </w:r>
    </w:p>
    <w:p w14:paraId="7200B98A" w14:textId="77777777" w:rsidR="000D68B4" w:rsidRPr="00DA1AD2" w:rsidRDefault="000D68B4" w:rsidP="00F60D51">
      <w:pPr>
        <w:ind w:left="-567"/>
        <w:rPr>
          <w:rFonts w:cs="Arial"/>
          <w:sz w:val="20"/>
          <w:szCs w:val="20"/>
        </w:rPr>
      </w:pPr>
    </w:p>
    <w:p w14:paraId="56397C25" w14:textId="765C6B48" w:rsidR="000D68B4" w:rsidRPr="00DA1AD2" w:rsidRDefault="000D68B4" w:rsidP="00F60D51">
      <w:pPr>
        <w:ind w:left="-567"/>
        <w:rPr>
          <w:rFonts w:cs="Arial"/>
          <w:sz w:val="20"/>
          <w:szCs w:val="20"/>
        </w:rPr>
      </w:pPr>
      <w:r w:rsidRPr="00DA1AD2">
        <w:rPr>
          <w:rFonts w:cs="Arial"/>
          <w:b/>
          <w:sz w:val="20"/>
          <w:szCs w:val="20"/>
        </w:rPr>
        <w:t>Harm Reduction</w:t>
      </w:r>
    </w:p>
    <w:p w14:paraId="528CB32C" w14:textId="2316C92E" w:rsidR="000D68B4" w:rsidRPr="00DA1AD2" w:rsidRDefault="000D68B4" w:rsidP="00F60D51">
      <w:pPr>
        <w:ind w:left="-567"/>
        <w:rPr>
          <w:rFonts w:cs="Arial"/>
          <w:sz w:val="20"/>
          <w:szCs w:val="20"/>
        </w:rPr>
      </w:pPr>
      <w:r w:rsidRPr="00DA1AD2">
        <w:rPr>
          <w:rFonts w:cs="Arial"/>
          <w:sz w:val="20"/>
          <w:szCs w:val="20"/>
        </w:rPr>
        <w:t xml:space="preserve">The FPS will continue to raise the bar in reducing accidents through identification and analysis of FPS accident data. </w:t>
      </w:r>
      <w:r w:rsidR="009F64F9" w:rsidRPr="00DA1AD2">
        <w:rPr>
          <w:rFonts w:cs="Arial"/>
          <w:sz w:val="20"/>
          <w:szCs w:val="20"/>
        </w:rPr>
        <w:t xml:space="preserve">We will collaborate to address the common problem areas through seeking common solutions and promotion of awareness of good safe practices. We will continue to promote our safety practices to the EFFC. </w:t>
      </w:r>
    </w:p>
    <w:p w14:paraId="7794D0AF" w14:textId="77777777" w:rsidR="009F64F9" w:rsidRPr="00DA1AD2" w:rsidRDefault="009F64F9" w:rsidP="00F60D51">
      <w:pPr>
        <w:ind w:left="-567"/>
        <w:rPr>
          <w:rFonts w:cs="Arial"/>
          <w:sz w:val="20"/>
          <w:szCs w:val="20"/>
        </w:rPr>
      </w:pPr>
    </w:p>
    <w:p w14:paraId="31F975DE" w14:textId="77777777" w:rsidR="009F64F9" w:rsidRPr="00DA1AD2" w:rsidRDefault="009F64F9" w:rsidP="00F60D51">
      <w:pPr>
        <w:ind w:left="-567"/>
        <w:rPr>
          <w:rFonts w:cs="Arial"/>
          <w:sz w:val="20"/>
          <w:szCs w:val="20"/>
        </w:rPr>
      </w:pPr>
      <w:r w:rsidRPr="00DA1AD2">
        <w:rPr>
          <w:rFonts w:cs="Arial"/>
          <w:sz w:val="20"/>
          <w:szCs w:val="20"/>
          <w:u w:val="single"/>
        </w:rPr>
        <w:t xml:space="preserve">Areas for action: </w:t>
      </w:r>
    </w:p>
    <w:p w14:paraId="3C30AA13" w14:textId="4F8F4449" w:rsidR="009F64F9" w:rsidRPr="00DA1AD2" w:rsidRDefault="00014999" w:rsidP="00F60D51">
      <w:pPr>
        <w:pStyle w:val="ListParagraph"/>
        <w:numPr>
          <w:ilvl w:val="0"/>
          <w:numId w:val="5"/>
        </w:numPr>
        <w:ind w:left="-567" w:firstLine="0"/>
        <w:rPr>
          <w:rFonts w:ascii="Arial" w:hAnsi="Arial" w:cs="Arial"/>
          <w:sz w:val="20"/>
          <w:szCs w:val="20"/>
        </w:rPr>
      </w:pPr>
      <w:r w:rsidRPr="00DA1AD2">
        <w:rPr>
          <w:rFonts w:ascii="Arial" w:hAnsi="Arial" w:cs="Arial"/>
          <w:sz w:val="20"/>
          <w:szCs w:val="20"/>
        </w:rPr>
        <w:t>Hands and arms require a specific focus to reduce the amount of manual handling on site. This will involve developing and sharing knowledge on common tools, approaches and methods</w:t>
      </w:r>
    </w:p>
    <w:p w14:paraId="0F0495B5" w14:textId="6AF9EEFD" w:rsidR="00014999" w:rsidRPr="00DA1AD2" w:rsidRDefault="00014999" w:rsidP="00F60D51">
      <w:pPr>
        <w:pStyle w:val="ListParagraph"/>
        <w:numPr>
          <w:ilvl w:val="0"/>
          <w:numId w:val="5"/>
        </w:numPr>
        <w:ind w:left="-567" w:firstLine="0"/>
        <w:rPr>
          <w:rFonts w:ascii="Arial" w:hAnsi="Arial" w:cs="Arial"/>
          <w:sz w:val="20"/>
          <w:szCs w:val="20"/>
        </w:rPr>
      </w:pPr>
      <w:r w:rsidRPr="00DA1AD2">
        <w:rPr>
          <w:rFonts w:ascii="Arial" w:hAnsi="Arial" w:cs="Arial"/>
          <w:sz w:val="20"/>
          <w:szCs w:val="20"/>
        </w:rPr>
        <w:t>Run a campaign to promote awareness of the issue on site and nationally.</w:t>
      </w:r>
    </w:p>
    <w:p w14:paraId="11525C25" w14:textId="7180FB04" w:rsidR="00014999" w:rsidRPr="00DA1AD2" w:rsidRDefault="00014999" w:rsidP="00F60D51">
      <w:pPr>
        <w:pStyle w:val="ListParagraph"/>
        <w:numPr>
          <w:ilvl w:val="0"/>
          <w:numId w:val="5"/>
        </w:numPr>
        <w:ind w:left="-567" w:firstLine="0"/>
        <w:rPr>
          <w:rFonts w:ascii="Arial" w:hAnsi="Arial" w:cs="Arial"/>
          <w:sz w:val="20"/>
          <w:szCs w:val="20"/>
        </w:rPr>
      </w:pPr>
      <w:r w:rsidRPr="00DA1AD2">
        <w:rPr>
          <w:rFonts w:ascii="Arial" w:hAnsi="Arial" w:cs="Arial"/>
          <w:sz w:val="20"/>
          <w:szCs w:val="20"/>
        </w:rPr>
        <w:t>Support route cause analysis training and preparing organisational response to incidents (e.g. via EFFC training course)</w:t>
      </w:r>
    </w:p>
    <w:p w14:paraId="0D3CD340" w14:textId="77777777" w:rsidR="00014999" w:rsidRPr="00DA1AD2" w:rsidRDefault="00014999" w:rsidP="00F60D51">
      <w:pPr>
        <w:ind w:left="-567"/>
        <w:rPr>
          <w:rFonts w:cs="Arial"/>
          <w:sz w:val="20"/>
          <w:szCs w:val="20"/>
        </w:rPr>
      </w:pPr>
    </w:p>
    <w:p w14:paraId="020ED582" w14:textId="10A9859D" w:rsidR="00014999" w:rsidRPr="00DA1AD2" w:rsidRDefault="00014999" w:rsidP="00F60D51">
      <w:pPr>
        <w:ind w:left="-567"/>
        <w:rPr>
          <w:rFonts w:cs="Arial"/>
          <w:b/>
          <w:sz w:val="20"/>
          <w:szCs w:val="20"/>
        </w:rPr>
      </w:pPr>
      <w:r w:rsidRPr="00DA1AD2">
        <w:rPr>
          <w:rFonts w:cs="Arial"/>
          <w:b/>
          <w:sz w:val="20"/>
          <w:szCs w:val="20"/>
        </w:rPr>
        <w:t xml:space="preserve">Technical </w:t>
      </w:r>
      <w:r w:rsidR="005031C3" w:rsidRPr="00DA1AD2">
        <w:rPr>
          <w:rFonts w:cs="Arial"/>
          <w:b/>
          <w:sz w:val="20"/>
          <w:szCs w:val="20"/>
        </w:rPr>
        <w:t>standards and digital construction</w:t>
      </w:r>
    </w:p>
    <w:p w14:paraId="45E6EF4A" w14:textId="77777777" w:rsidR="00F60D51" w:rsidRPr="00DA1AD2" w:rsidRDefault="005031C3" w:rsidP="00F60D51">
      <w:pPr>
        <w:ind w:left="-567"/>
        <w:rPr>
          <w:rFonts w:cs="Arial"/>
          <w:sz w:val="20"/>
          <w:szCs w:val="20"/>
        </w:rPr>
      </w:pPr>
      <w:r w:rsidRPr="00DA1AD2">
        <w:rPr>
          <w:rFonts w:cs="Arial"/>
          <w:sz w:val="20"/>
          <w:szCs w:val="20"/>
        </w:rPr>
        <w:t xml:space="preserve">The FPS will provide proactive input into the technical standards relating to ground engineering. </w:t>
      </w:r>
      <w:r w:rsidR="00F60D51" w:rsidRPr="00DA1AD2">
        <w:rPr>
          <w:rFonts w:cs="Arial"/>
          <w:sz w:val="20"/>
          <w:szCs w:val="20"/>
        </w:rPr>
        <w:t>We</w:t>
      </w:r>
      <w:r w:rsidRPr="00DA1AD2">
        <w:rPr>
          <w:rFonts w:cs="Arial"/>
          <w:sz w:val="20"/>
          <w:szCs w:val="20"/>
        </w:rPr>
        <w:t xml:space="preserve"> will also work to engage with designers and contractors to </w:t>
      </w:r>
      <w:r w:rsidR="00F60D51" w:rsidRPr="00DA1AD2">
        <w:rPr>
          <w:rFonts w:cs="Arial"/>
          <w:sz w:val="20"/>
          <w:szCs w:val="20"/>
        </w:rPr>
        <w:t>inform specifications and designs. We will continue to advance digital construction (BIM) internally and externally uphold Members’ interests.</w:t>
      </w:r>
    </w:p>
    <w:p w14:paraId="32817EE8" w14:textId="77777777" w:rsidR="00F60D51" w:rsidRPr="00DA1AD2" w:rsidRDefault="00F60D51" w:rsidP="00F60D51">
      <w:pPr>
        <w:ind w:left="-567"/>
        <w:rPr>
          <w:rFonts w:cs="Arial"/>
          <w:sz w:val="20"/>
          <w:szCs w:val="20"/>
        </w:rPr>
      </w:pPr>
    </w:p>
    <w:p w14:paraId="2CEE519D" w14:textId="77777777" w:rsidR="00F60D51" w:rsidRPr="00DA1AD2" w:rsidRDefault="00F60D51" w:rsidP="00F60D51">
      <w:pPr>
        <w:ind w:left="-567"/>
        <w:rPr>
          <w:rFonts w:cs="Arial"/>
          <w:sz w:val="20"/>
          <w:szCs w:val="20"/>
        </w:rPr>
      </w:pPr>
      <w:r w:rsidRPr="00DA1AD2">
        <w:rPr>
          <w:rFonts w:cs="Arial"/>
          <w:sz w:val="20"/>
          <w:szCs w:val="20"/>
          <w:u w:val="single"/>
        </w:rPr>
        <w:t xml:space="preserve">Areas for action: </w:t>
      </w:r>
    </w:p>
    <w:p w14:paraId="24EC19E1" w14:textId="291AD027" w:rsidR="005031C3" w:rsidRPr="00DA1AD2" w:rsidRDefault="00F60D51" w:rsidP="00F60D51">
      <w:pPr>
        <w:pStyle w:val="ListParagraph"/>
        <w:numPr>
          <w:ilvl w:val="0"/>
          <w:numId w:val="6"/>
        </w:numPr>
        <w:ind w:left="-567" w:firstLine="0"/>
        <w:rPr>
          <w:rFonts w:ascii="Arial" w:hAnsi="Arial" w:cs="Arial"/>
          <w:sz w:val="20"/>
          <w:szCs w:val="20"/>
        </w:rPr>
      </w:pPr>
      <w:r w:rsidRPr="00DA1AD2">
        <w:rPr>
          <w:rFonts w:ascii="Arial" w:hAnsi="Arial" w:cs="Arial"/>
          <w:sz w:val="20"/>
          <w:szCs w:val="20"/>
        </w:rPr>
        <w:t xml:space="preserve">Promote the FPS e-Pile Schedule as the industry format for providing design information </w:t>
      </w:r>
    </w:p>
    <w:p w14:paraId="1FB9D579" w14:textId="74AB28E5" w:rsidR="00F60D51" w:rsidRPr="00DA1AD2" w:rsidRDefault="00F60D51" w:rsidP="00F60D51">
      <w:pPr>
        <w:pStyle w:val="ListParagraph"/>
        <w:numPr>
          <w:ilvl w:val="0"/>
          <w:numId w:val="6"/>
        </w:numPr>
        <w:ind w:left="-567" w:firstLine="0"/>
        <w:rPr>
          <w:rFonts w:ascii="Arial" w:hAnsi="Arial" w:cs="Arial"/>
          <w:sz w:val="20"/>
          <w:szCs w:val="20"/>
        </w:rPr>
      </w:pPr>
      <w:r w:rsidRPr="00DA1AD2">
        <w:rPr>
          <w:rFonts w:ascii="Arial" w:hAnsi="Arial" w:cs="Arial"/>
          <w:sz w:val="20"/>
          <w:szCs w:val="20"/>
        </w:rPr>
        <w:t xml:space="preserve">Work via AMs and contacts with clients (HS2, </w:t>
      </w:r>
      <w:proofErr w:type="spellStart"/>
      <w:r w:rsidRPr="00DA1AD2">
        <w:rPr>
          <w:rFonts w:ascii="Arial" w:hAnsi="Arial" w:cs="Arial"/>
          <w:sz w:val="20"/>
          <w:szCs w:val="20"/>
        </w:rPr>
        <w:t>Crossrail</w:t>
      </w:r>
      <w:proofErr w:type="spellEnd"/>
      <w:r w:rsidRPr="00DA1AD2">
        <w:rPr>
          <w:rFonts w:ascii="Arial" w:hAnsi="Arial" w:cs="Arial"/>
          <w:sz w:val="20"/>
          <w:szCs w:val="20"/>
        </w:rPr>
        <w:t xml:space="preserve"> </w:t>
      </w:r>
      <w:proofErr w:type="spellStart"/>
      <w:r w:rsidRPr="00DA1AD2">
        <w:rPr>
          <w:rFonts w:ascii="Arial" w:hAnsi="Arial" w:cs="Arial"/>
          <w:sz w:val="20"/>
          <w:szCs w:val="20"/>
        </w:rPr>
        <w:t>etc</w:t>
      </w:r>
      <w:proofErr w:type="spellEnd"/>
      <w:r w:rsidRPr="00DA1AD2">
        <w:rPr>
          <w:rFonts w:ascii="Arial" w:hAnsi="Arial" w:cs="Arial"/>
          <w:sz w:val="20"/>
          <w:szCs w:val="20"/>
        </w:rPr>
        <w:t>) to raise design issues</w:t>
      </w:r>
    </w:p>
    <w:p w14:paraId="4EF4A617" w14:textId="77777777" w:rsidR="004B4C0C" w:rsidRPr="00DA1AD2" w:rsidRDefault="004B4C0C" w:rsidP="004B4C0C">
      <w:pPr>
        <w:rPr>
          <w:rFonts w:cs="Arial"/>
          <w:sz w:val="20"/>
          <w:szCs w:val="20"/>
        </w:rPr>
      </w:pPr>
    </w:p>
    <w:p w14:paraId="169B9D9B" w14:textId="1875861D" w:rsidR="00014999" w:rsidRPr="00DA1AD2" w:rsidRDefault="004B4C0C" w:rsidP="00F60D51">
      <w:pPr>
        <w:ind w:left="-567"/>
        <w:rPr>
          <w:rFonts w:cs="Arial"/>
          <w:b/>
          <w:sz w:val="20"/>
          <w:szCs w:val="20"/>
        </w:rPr>
      </w:pPr>
      <w:r w:rsidRPr="00DA1AD2">
        <w:rPr>
          <w:rFonts w:cs="Arial"/>
          <w:b/>
          <w:sz w:val="20"/>
          <w:szCs w:val="20"/>
        </w:rPr>
        <w:t>Learning and development – attracting new people</w:t>
      </w:r>
    </w:p>
    <w:p w14:paraId="5C569507" w14:textId="3F8CAEEA" w:rsidR="00CB5AA7" w:rsidRPr="00DA1AD2" w:rsidRDefault="004B4C0C" w:rsidP="00F60D51">
      <w:pPr>
        <w:ind w:left="-567"/>
        <w:rPr>
          <w:rFonts w:cs="Arial"/>
          <w:sz w:val="20"/>
          <w:szCs w:val="20"/>
        </w:rPr>
      </w:pPr>
      <w:r w:rsidRPr="00DA1AD2">
        <w:rPr>
          <w:rFonts w:cs="Arial"/>
          <w:sz w:val="20"/>
          <w:szCs w:val="20"/>
        </w:rPr>
        <w:t xml:space="preserve">The FPS will promote a career in the industry to school leavers, graduates and older people transferring into industry. </w:t>
      </w:r>
      <w:r w:rsidR="00D63CE7" w:rsidRPr="00DA1AD2">
        <w:rPr>
          <w:rFonts w:cs="Arial"/>
          <w:sz w:val="20"/>
          <w:szCs w:val="20"/>
        </w:rPr>
        <w:t>We</w:t>
      </w:r>
      <w:r w:rsidRPr="00DA1AD2">
        <w:rPr>
          <w:rFonts w:cs="Arial"/>
          <w:sz w:val="20"/>
          <w:szCs w:val="20"/>
        </w:rPr>
        <w:t xml:space="preserve"> will </w:t>
      </w:r>
      <w:r w:rsidR="00D63CE7" w:rsidRPr="00DA1AD2">
        <w:rPr>
          <w:rFonts w:cs="Arial"/>
          <w:sz w:val="20"/>
          <w:szCs w:val="20"/>
        </w:rPr>
        <w:t>look to widen participation via encouraging flexible working practices and conditions</w:t>
      </w:r>
      <w:r w:rsidR="00CB5AA7" w:rsidRPr="00DA1AD2">
        <w:rPr>
          <w:rFonts w:cs="Arial"/>
          <w:sz w:val="20"/>
          <w:szCs w:val="20"/>
        </w:rPr>
        <w:t xml:space="preserve">. </w:t>
      </w:r>
      <w:r w:rsidR="00D63CE7" w:rsidRPr="00DA1AD2">
        <w:rPr>
          <w:rFonts w:cs="Arial"/>
          <w:sz w:val="20"/>
          <w:szCs w:val="20"/>
        </w:rPr>
        <w:t xml:space="preserve">We will look at </w:t>
      </w:r>
      <w:r w:rsidR="00CB5AA7" w:rsidRPr="00DA1AD2">
        <w:rPr>
          <w:rFonts w:cs="Arial"/>
          <w:sz w:val="20"/>
          <w:szCs w:val="20"/>
        </w:rPr>
        <w:t xml:space="preserve">training pathways and create courses where necessary to ensure appropriate training is available and ensure that there are clear, supported routes for people to develop through their career. </w:t>
      </w:r>
      <w:r w:rsidR="00D63CE7" w:rsidRPr="00DA1AD2">
        <w:rPr>
          <w:rFonts w:cs="Arial"/>
          <w:sz w:val="20"/>
          <w:szCs w:val="20"/>
        </w:rPr>
        <w:t xml:space="preserve">We will address labour agencies and how to improve their work forces, ethical working practices and training provision. </w:t>
      </w:r>
    </w:p>
    <w:p w14:paraId="1916ABF2" w14:textId="77777777" w:rsidR="00CB5AA7" w:rsidRPr="00DA1AD2" w:rsidRDefault="00CB5AA7" w:rsidP="00F60D51">
      <w:pPr>
        <w:ind w:left="-567"/>
        <w:rPr>
          <w:rFonts w:cs="Arial"/>
          <w:sz w:val="20"/>
          <w:szCs w:val="20"/>
        </w:rPr>
      </w:pPr>
    </w:p>
    <w:p w14:paraId="15CF1B7D" w14:textId="77777777" w:rsidR="00CB5AA7" w:rsidRPr="00DA1AD2" w:rsidRDefault="00CB5AA7" w:rsidP="00CB5AA7">
      <w:pPr>
        <w:ind w:left="-567"/>
        <w:rPr>
          <w:rFonts w:cs="Arial"/>
          <w:sz w:val="20"/>
          <w:szCs w:val="20"/>
        </w:rPr>
      </w:pPr>
      <w:r w:rsidRPr="00DA1AD2">
        <w:rPr>
          <w:rFonts w:cs="Arial"/>
          <w:sz w:val="20"/>
          <w:szCs w:val="20"/>
          <w:u w:val="single"/>
        </w:rPr>
        <w:t xml:space="preserve">Areas for action: </w:t>
      </w:r>
    </w:p>
    <w:p w14:paraId="7479EEEC" w14:textId="26511E9F" w:rsidR="00CB5AA7" w:rsidRDefault="00CB5AA7" w:rsidP="00CB5AA7">
      <w:pPr>
        <w:pStyle w:val="ListParagraph"/>
        <w:numPr>
          <w:ilvl w:val="0"/>
          <w:numId w:val="7"/>
        </w:numPr>
        <w:rPr>
          <w:rFonts w:ascii="Arial" w:hAnsi="Arial" w:cs="Arial"/>
          <w:sz w:val="20"/>
          <w:szCs w:val="20"/>
        </w:rPr>
      </w:pPr>
      <w:r w:rsidRPr="00DA1AD2">
        <w:rPr>
          <w:rFonts w:ascii="Arial" w:hAnsi="Arial" w:cs="Arial"/>
          <w:sz w:val="20"/>
          <w:szCs w:val="20"/>
        </w:rPr>
        <w:t xml:space="preserve">Develop </w:t>
      </w:r>
      <w:r w:rsidR="00A32D0F">
        <w:rPr>
          <w:rFonts w:ascii="Arial" w:hAnsi="Arial" w:cs="Arial"/>
          <w:sz w:val="20"/>
          <w:szCs w:val="20"/>
        </w:rPr>
        <w:t>the</w:t>
      </w:r>
      <w:r w:rsidR="00D63CE7" w:rsidRPr="00DA1AD2">
        <w:rPr>
          <w:rFonts w:ascii="Arial" w:hAnsi="Arial" w:cs="Arial"/>
          <w:sz w:val="20"/>
          <w:szCs w:val="20"/>
        </w:rPr>
        <w:t xml:space="preserve"> industry </w:t>
      </w:r>
      <w:r w:rsidRPr="00DA1AD2">
        <w:rPr>
          <w:rFonts w:ascii="Arial" w:hAnsi="Arial" w:cs="Arial"/>
          <w:sz w:val="20"/>
          <w:szCs w:val="20"/>
        </w:rPr>
        <w:t xml:space="preserve">strategy </w:t>
      </w:r>
      <w:r w:rsidR="00D63CE7" w:rsidRPr="00DA1AD2">
        <w:rPr>
          <w:rFonts w:ascii="Arial" w:hAnsi="Arial" w:cs="Arial"/>
          <w:sz w:val="20"/>
          <w:szCs w:val="20"/>
        </w:rPr>
        <w:t>for training</w:t>
      </w:r>
      <w:r w:rsidR="00532C1C">
        <w:rPr>
          <w:rFonts w:ascii="Arial" w:hAnsi="Arial" w:cs="Arial"/>
          <w:sz w:val="20"/>
          <w:szCs w:val="20"/>
        </w:rPr>
        <w:t xml:space="preserve">, </w:t>
      </w:r>
      <w:r w:rsidR="00D63CE7" w:rsidRPr="00DA1AD2">
        <w:rPr>
          <w:rFonts w:ascii="Arial" w:hAnsi="Arial" w:cs="Arial"/>
          <w:sz w:val="20"/>
          <w:szCs w:val="20"/>
        </w:rPr>
        <w:t>qualifications</w:t>
      </w:r>
      <w:r w:rsidR="00532C1C">
        <w:rPr>
          <w:rFonts w:ascii="Arial" w:hAnsi="Arial" w:cs="Arial"/>
          <w:sz w:val="20"/>
          <w:szCs w:val="20"/>
        </w:rPr>
        <w:t xml:space="preserve"> and standards</w:t>
      </w:r>
    </w:p>
    <w:p w14:paraId="08E6C739" w14:textId="7A5D7742" w:rsidR="004B4C0C" w:rsidRPr="00DA1AD2" w:rsidRDefault="00CB5AA7" w:rsidP="00CB5AA7">
      <w:pPr>
        <w:pStyle w:val="ListParagraph"/>
        <w:numPr>
          <w:ilvl w:val="0"/>
          <w:numId w:val="7"/>
        </w:numPr>
        <w:rPr>
          <w:rFonts w:ascii="Arial" w:hAnsi="Arial" w:cs="Arial"/>
          <w:sz w:val="20"/>
          <w:szCs w:val="20"/>
        </w:rPr>
      </w:pPr>
      <w:r w:rsidRPr="00DA1AD2">
        <w:rPr>
          <w:rFonts w:ascii="Arial" w:hAnsi="Arial" w:cs="Arial"/>
          <w:sz w:val="20"/>
          <w:szCs w:val="20"/>
        </w:rPr>
        <w:t>Continue to support the development of the Trailblazer piling apprenticeship</w:t>
      </w:r>
    </w:p>
    <w:p w14:paraId="6AE8A70C" w14:textId="6EB52193" w:rsidR="00CB5AA7" w:rsidRDefault="00CB5AA7" w:rsidP="00CB5AA7">
      <w:pPr>
        <w:pStyle w:val="ListParagraph"/>
        <w:numPr>
          <w:ilvl w:val="0"/>
          <w:numId w:val="7"/>
        </w:numPr>
        <w:rPr>
          <w:rFonts w:ascii="Arial" w:hAnsi="Arial" w:cs="Arial"/>
          <w:sz w:val="20"/>
          <w:szCs w:val="20"/>
        </w:rPr>
      </w:pPr>
      <w:r w:rsidRPr="00DA1AD2">
        <w:rPr>
          <w:rFonts w:ascii="Arial" w:hAnsi="Arial" w:cs="Arial"/>
          <w:sz w:val="20"/>
          <w:szCs w:val="20"/>
        </w:rPr>
        <w:t>Develop an NVQ in Geotechnical installation</w:t>
      </w:r>
    </w:p>
    <w:p w14:paraId="53EEDEE9" w14:textId="0DEA66E4" w:rsidR="00CB5AA7" w:rsidRPr="00DA1AD2" w:rsidRDefault="00CB5AA7" w:rsidP="00CB5AA7">
      <w:pPr>
        <w:pStyle w:val="ListParagraph"/>
        <w:numPr>
          <w:ilvl w:val="0"/>
          <w:numId w:val="7"/>
        </w:numPr>
        <w:rPr>
          <w:rFonts w:ascii="Arial" w:hAnsi="Arial" w:cs="Arial"/>
          <w:sz w:val="20"/>
          <w:szCs w:val="20"/>
        </w:rPr>
      </w:pPr>
      <w:r w:rsidRPr="00DA1AD2">
        <w:rPr>
          <w:rFonts w:ascii="Arial" w:hAnsi="Arial" w:cs="Arial"/>
          <w:sz w:val="20"/>
          <w:szCs w:val="20"/>
        </w:rPr>
        <w:t xml:space="preserve">Define and promote the career paths available within the industry via the FPS website, Build UK and CITB. </w:t>
      </w:r>
    </w:p>
    <w:sectPr w:rsidR="00CB5AA7" w:rsidRPr="00DA1AD2" w:rsidSect="00F60D51">
      <w:footerReference w:type="default" r:id="rId11"/>
      <w:pgSz w:w="11907" w:h="16840" w:code="9"/>
      <w:pgMar w:top="851" w:right="850" w:bottom="851" w:left="1440" w:header="709" w:footer="114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A223" w14:textId="77777777" w:rsidR="00BD342E" w:rsidRDefault="00BD342E">
      <w:r>
        <w:separator/>
      </w:r>
    </w:p>
  </w:endnote>
  <w:endnote w:type="continuationSeparator" w:id="0">
    <w:p w14:paraId="6E6C32F6" w14:textId="77777777" w:rsidR="00BD342E" w:rsidRDefault="00BD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C846" w14:textId="742BEB4D" w:rsidR="00BD342E" w:rsidRDefault="00BD342E" w:rsidP="005657ED">
    <w:pPr>
      <w:pStyle w:val="Footer"/>
      <w:tabs>
        <w:tab w:val="clear" w:pos="8640"/>
        <w:tab w:val="right" w:pos="10065"/>
      </w:tabs>
      <w:ind w:left="-567"/>
    </w:pPr>
    <w:r>
      <w:rPr>
        <w:color w:val="0A5852"/>
        <w:sz w:val="15"/>
        <w:szCs w:val="15"/>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0BD6C" w14:textId="77777777" w:rsidR="00BD342E" w:rsidRDefault="00BD342E">
      <w:r>
        <w:separator/>
      </w:r>
    </w:p>
  </w:footnote>
  <w:footnote w:type="continuationSeparator" w:id="0">
    <w:p w14:paraId="735A990D" w14:textId="77777777" w:rsidR="00BD342E" w:rsidRDefault="00BD34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FF8"/>
    <w:multiLevelType w:val="hybridMultilevel"/>
    <w:tmpl w:val="9ED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5C6E"/>
    <w:multiLevelType w:val="hybridMultilevel"/>
    <w:tmpl w:val="5522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D4DFD"/>
    <w:multiLevelType w:val="hybridMultilevel"/>
    <w:tmpl w:val="614037C8"/>
    <w:lvl w:ilvl="0" w:tplc="04090001">
      <w:start w:val="1"/>
      <w:numFmt w:val="bullet"/>
      <w:lvlText w:val=""/>
      <w:lvlJc w:val="left"/>
      <w:pPr>
        <w:ind w:left="211" w:hanging="360"/>
      </w:pPr>
      <w:rPr>
        <w:rFonts w:ascii="Symbol" w:hAnsi="Symbol" w:hint="default"/>
      </w:rPr>
    </w:lvl>
    <w:lvl w:ilvl="1" w:tplc="04090003" w:tentative="1">
      <w:start w:val="1"/>
      <w:numFmt w:val="bullet"/>
      <w:lvlText w:val="o"/>
      <w:lvlJc w:val="left"/>
      <w:pPr>
        <w:ind w:left="931" w:hanging="360"/>
      </w:pPr>
      <w:rPr>
        <w:rFonts w:ascii="Courier New" w:hAnsi="Courier New" w:hint="default"/>
      </w:rPr>
    </w:lvl>
    <w:lvl w:ilvl="2" w:tplc="04090005" w:tentative="1">
      <w:start w:val="1"/>
      <w:numFmt w:val="bullet"/>
      <w:lvlText w:val=""/>
      <w:lvlJc w:val="left"/>
      <w:pPr>
        <w:ind w:left="1651" w:hanging="360"/>
      </w:pPr>
      <w:rPr>
        <w:rFonts w:ascii="Wingdings" w:hAnsi="Wingdings" w:hint="default"/>
      </w:rPr>
    </w:lvl>
    <w:lvl w:ilvl="3" w:tplc="04090001" w:tentative="1">
      <w:start w:val="1"/>
      <w:numFmt w:val="bullet"/>
      <w:lvlText w:val=""/>
      <w:lvlJc w:val="left"/>
      <w:pPr>
        <w:ind w:left="2371" w:hanging="360"/>
      </w:pPr>
      <w:rPr>
        <w:rFonts w:ascii="Symbol" w:hAnsi="Symbol" w:hint="default"/>
      </w:rPr>
    </w:lvl>
    <w:lvl w:ilvl="4" w:tplc="04090003" w:tentative="1">
      <w:start w:val="1"/>
      <w:numFmt w:val="bullet"/>
      <w:lvlText w:val="o"/>
      <w:lvlJc w:val="left"/>
      <w:pPr>
        <w:ind w:left="3091" w:hanging="360"/>
      </w:pPr>
      <w:rPr>
        <w:rFonts w:ascii="Courier New" w:hAnsi="Courier New" w:hint="default"/>
      </w:rPr>
    </w:lvl>
    <w:lvl w:ilvl="5" w:tplc="04090005" w:tentative="1">
      <w:start w:val="1"/>
      <w:numFmt w:val="bullet"/>
      <w:lvlText w:val=""/>
      <w:lvlJc w:val="left"/>
      <w:pPr>
        <w:ind w:left="3811" w:hanging="360"/>
      </w:pPr>
      <w:rPr>
        <w:rFonts w:ascii="Wingdings" w:hAnsi="Wingdings" w:hint="default"/>
      </w:rPr>
    </w:lvl>
    <w:lvl w:ilvl="6" w:tplc="04090001" w:tentative="1">
      <w:start w:val="1"/>
      <w:numFmt w:val="bullet"/>
      <w:lvlText w:val=""/>
      <w:lvlJc w:val="left"/>
      <w:pPr>
        <w:ind w:left="4531" w:hanging="360"/>
      </w:pPr>
      <w:rPr>
        <w:rFonts w:ascii="Symbol" w:hAnsi="Symbol" w:hint="default"/>
      </w:rPr>
    </w:lvl>
    <w:lvl w:ilvl="7" w:tplc="04090003" w:tentative="1">
      <w:start w:val="1"/>
      <w:numFmt w:val="bullet"/>
      <w:lvlText w:val="o"/>
      <w:lvlJc w:val="left"/>
      <w:pPr>
        <w:ind w:left="5251" w:hanging="360"/>
      </w:pPr>
      <w:rPr>
        <w:rFonts w:ascii="Courier New" w:hAnsi="Courier New" w:hint="default"/>
      </w:rPr>
    </w:lvl>
    <w:lvl w:ilvl="8" w:tplc="04090005" w:tentative="1">
      <w:start w:val="1"/>
      <w:numFmt w:val="bullet"/>
      <w:lvlText w:val=""/>
      <w:lvlJc w:val="left"/>
      <w:pPr>
        <w:ind w:left="5971" w:hanging="360"/>
      </w:pPr>
      <w:rPr>
        <w:rFonts w:ascii="Wingdings" w:hAnsi="Wingdings" w:hint="default"/>
      </w:rPr>
    </w:lvl>
  </w:abstractNum>
  <w:abstractNum w:abstractNumId="3">
    <w:nsid w:val="4A2A03C3"/>
    <w:multiLevelType w:val="hybridMultilevel"/>
    <w:tmpl w:val="0AA6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6200F"/>
    <w:multiLevelType w:val="hybridMultilevel"/>
    <w:tmpl w:val="16AE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E0EE4"/>
    <w:multiLevelType w:val="hybridMultilevel"/>
    <w:tmpl w:val="CEAE65C2"/>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nsid w:val="71453FD5"/>
    <w:multiLevelType w:val="hybridMultilevel"/>
    <w:tmpl w:val="A94C6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69"/>
    <w:rsid w:val="00014999"/>
    <w:rsid w:val="000A273D"/>
    <w:rsid w:val="000D68B4"/>
    <w:rsid w:val="000E5336"/>
    <w:rsid w:val="00125D74"/>
    <w:rsid w:val="001906A4"/>
    <w:rsid w:val="0020288F"/>
    <w:rsid w:val="00253F69"/>
    <w:rsid w:val="002E37BD"/>
    <w:rsid w:val="002F6F97"/>
    <w:rsid w:val="00326640"/>
    <w:rsid w:val="00381271"/>
    <w:rsid w:val="0045125A"/>
    <w:rsid w:val="00470E1F"/>
    <w:rsid w:val="00497FD5"/>
    <w:rsid w:val="004B4C0C"/>
    <w:rsid w:val="005031C3"/>
    <w:rsid w:val="00532C1C"/>
    <w:rsid w:val="005657ED"/>
    <w:rsid w:val="00596915"/>
    <w:rsid w:val="005A06C5"/>
    <w:rsid w:val="00670A38"/>
    <w:rsid w:val="006A170E"/>
    <w:rsid w:val="00702892"/>
    <w:rsid w:val="00795259"/>
    <w:rsid w:val="007A0B53"/>
    <w:rsid w:val="007C347F"/>
    <w:rsid w:val="008D62C3"/>
    <w:rsid w:val="008E049B"/>
    <w:rsid w:val="00955978"/>
    <w:rsid w:val="009F64F9"/>
    <w:rsid w:val="00A11597"/>
    <w:rsid w:val="00A32D0F"/>
    <w:rsid w:val="00A40514"/>
    <w:rsid w:val="00A413BA"/>
    <w:rsid w:val="00A6217C"/>
    <w:rsid w:val="00AD7769"/>
    <w:rsid w:val="00B50DEB"/>
    <w:rsid w:val="00B51896"/>
    <w:rsid w:val="00BA6F75"/>
    <w:rsid w:val="00BB357E"/>
    <w:rsid w:val="00BD342E"/>
    <w:rsid w:val="00C3193C"/>
    <w:rsid w:val="00C723A8"/>
    <w:rsid w:val="00CB0453"/>
    <w:rsid w:val="00CB5AA7"/>
    <w:rsid w:val="00D63CE7"/>
    <w:rsid w:val="00DA1AD2"/>
    <w:rsid w:val="00DB773E"/>
    <w:rsid w:val="00EA07E3"/>
    <w:rsid w:val="00EE59F1"/>
    <w:rsid w:val="00F37A9C"/>
    <w:rsid w:val="00F60D51"/>
    <w:rsid w:val="00FA1CE1"/>
    <w:rsid w:val="00FF294F"/>
    <w:rsid w:val="00FF5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E8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51"/>
    <w:pPr>
      <w:tabs>
        <w:tab w:val="left" w:pos="567"/>
        <w:tab w:val="left" w:pos="1134"/>
        <w:tab w:val="left" w:pos="1701"/>
        <w:tab w:val="left" w:pos="2268"/>
        <w:tab w:val="left" w:pos="5670"/>
        <w:tab w:val="right" w:pos="8505"/>
      </w:tabs>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F69"/>
    <w:pPr>
      <w:tabs>
        <w:tab w:val="clear" w:pos="567"/>
        <w:tab w:val="clear" w:pos="1134"/>
        <w:tab w:val="clear" w:pos="1701"/>
        <w:tab w:val="clear" w:pos="2268"/>
        <w:tab w:val="clear" w:pos="5670"/>
        <w:tab w:val="clear" w:pos="8505"/>
        <w:tab w:val="center" w:pos="4320"/>
        <w:tab w:val="right" w:pos="8640"/>
      </w:tabs>
    </w:pPr>
  </w:style>
  <w:style w:type="paragraph" w:customStyle="1" w:styleId="DFJNormal">
    <w:name w:val="DFJ Normal"/>
    <w:basedOn w:val="Normal"/>
    <w:rsid w:val="00CB0453"/>
  </w:style>
  <w:style w:type="paragraph" w:styleId="Footer">
    <w:name w:val="footer"/>
    <w:basedOn w:val="Normal"/>
    <w:rsid w:val="00253F69"/>
    <w:pPr>
      <w:tabs>
        <w:tab w:val="clear" w:pos="567"/>
        <w:tab w:val="clear" w:pos="1134"/>
        <w:tab w:val="clear" w:pos="1701"/>
        <w:tab w:val="clear" w:pos="2268"/>
        <w:tab w:val="clear" w:pos="5670"/>
        <w:tab w:val="clear" w:pos="8505"/>
        <w:tab w:val="center" w:pos="4320"/>
        <w:tab w:val="right" w:pos="8640"/>
      </w:tabs>
    </w:pPr>
  </w:style>
  <w:style w:type="character" w:styleId="PageNumber">
    <w:name w:val="page number"/>
    <w:basedOn w:val="DefaultParagraphFont"/>
    <w:rsid w:val="00253F69"/>
  </w:style>
  <w:style w:type="paragraph" w:styleId="NormalWeb">
    <w:name w:val="Normal (Web)"/>
    <w:basedOn w:val="Normal"/>
    <w:uiPriority w:val="99"/>
    <w:unhideWhenUsed/>
    <w:rsid w:val="0045125A"/>
    <w:pPr>
      <w:tabs>
        <w:tab w:val="clear" w:pos="567"/>
        <w:tab w:val="clear" w:pos="1134"/>
        <w:tab w:val="clear" w:pos="1701"/>
        <w:tab w:val="clear" w:pos="2268"/>
        <w:tab w:val="clear" w:pos="5670"/>
        <w:tab w:val="clear" w:pos="8505"/>
      </w:tabs>
      <w:spacing w:before="100" w:beforeAutospacing="1" w:after="100" w:afterAutospacing="1"/>
    </w:pPr>
    <w:rPr>
      <w:rFonts w:ascii="Times New Roman" w:eastAsia="Calibri" w:hAnsi="Times New Roman"/>
      <w:sz w:val="24"/>
      <w:szCs w:val="24"/>
      <w:lang w:eastAsia="en-GB"/>
    </w:rPr>
  </w:style>
  <w:style w:type="paragraph" w:customStyle="1" w:styleId="Default">
    <w:name w:val="Default"/>
    <w:rsid w:val="00955978"/>
    <w:pPr>
      <w:autoSpaceDE w:val="0"/>
      <w:autoSpaceDN w:val="0"/>
      <w:adjustRightInd w:val="0"/>
    </w:pPr>
    <w:rPr>
      <w:rFonts w:ascii="Arial Rounded MT Bold" w:hAnsi="Arial Rounded MT Bold" w:cs="Arial Rounded MT Bold"/>
      <w:color w:val="000000"/>
      <w:sz w:val="24"/>
      <w:szCs w:val="24"/>
      <w:lang w:val="en-GB"/>
    </w:rPr>
  </w:style>
  <w:style w:type="paragraph" w:styleId="BalloonText">
    <w:name w:val="Balloon Text"/>
    <w:basedOn w:val="Normal"/>
    <w:link w:val="BalloonTextChar"/>
    <w:rsid w:val="00A11597"/>
    <w:rPr>
      <w:rFonts w:ascii="Tahoma" w:hAnsi="Tahoma" w:cs="Tahoma"/>
      <w:sz w:val="16"/>
      <w:szCs w:val="16"/>
    </w:rPr>
  </w:style>
  <w:style w:type="character" w:customStyle="1" w:styleId="BalloonTextChar">
    <w:name w:val="Balloon Text Char"/>
    <w:basedOn w:val="DefaultParagraphFont"/>
    <w:link w:val="BalloonText"/>
    <w:rsid w:val="00A11597"/>
    <w:rPr>
      <w:rFonts w:ascii="Tahoma" w:hAnsi="Tahoma" w:cs="Tahoma"/>
      <w:sz w:val="16"/>
      <w:szCs w:val="16"/>
      <w:lang w:val="en-GB" w:eastAsia="en-US"/>
    </w:rPr>
  </w:style>
  <w:style w:type="paragraph" w:styleId="ListParagraph">
    <w:name w:val="List Paragraph"/>
    <w:basedOn w:val="Normal"/>
    <w:uiPriority w:val="34"/>
    <w:qFormat/>
    <w:rsid w:val="00EE59F1"/>
    <w:pPr>
      <w:tabs>
        <w:tab w:val="clear" w:pos="567"/>
        <w:tab w:val="clear" w:pos="1134"/>
        <w:tab w:val="clear" w:pos="1701"/>
        <w:tab w:val="clear" w:pos="2268"/>
        <w:tab w:val="clear" w:pos="5670"/>
        <w:tab w:val="clear" w:pos="8505"/>
      </w:tabs>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51"/>
    <w:pPr>
      <w:tabs>
        <w:tab w:val="left" w:pos="567"/>
        <w:tab w:val="left" w:pos="1134"/>
        <w:tab w:val="left" w:pos="1701"/>
        <w:tab w:val="left" w:pos="2268"/>
        <w:tab w:val="left" w:pos="5670"/>
        <w:tab w:val="right" w:pos="8505"/>
      </w:tabs>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F69"/>
    <w:pPr>
      <w:tabs>
        <w:tab w:val="clear" w:pos="567"/>
        <w:tab w:val="clear" w:pos="1134"/>
        <w:tab w:val="clear" w:pos="1701"/>
        <w:tab w:val="clear" w:pos="2268"/>
        <w:tab w:val="clear" w:pos="5670"/>
        <w:tab w:val="clear" w:pos="8505"/>
        <w:tab w:val="center" w:pos="4320"/>
        <w:tab w:val="right" w:pos="8640"/>
      </w:tabs>
    </w:pPr>
  </w:style>
  <w:style w:type="paragraph" w:customStyle="1" w:styleId="DFJNormal">
    <w:name w:val="DFJ Normal"/>
    <w:basedOn w:val="Normal"/>
    <w:rsid w:val="00CB0453"/>
  </w:style>
  <w:style w:type="paragraph" w:styleId="Footer">
    <w:name w:val="footer"/>
    <w:basedOn w:val="Normal"/>
    <w:rsid w:val="00253F69"/>
    <w:pPr>
      <w:tabs>
        <w:tab w:val="clear" w:pos="567"/>
        <w:tab w:val="clear" w:pos="1134"/>
        <w:tab w:val="clear" w:pos="1701"/>
        <w:tab w:val="clear" w:pos="2268"/>
        <w:tab w:val="clear" w:pos="5670"/>
        <w:tab w:val="clear" w:pos="8505"/>
        <w:tab w:val="center" w:pos="4320"/>
        <w:tab w:val="right" w:pos="8640"/>
      </w:tabs>
    </w:pPr>
  </w:style>
  <w:style w:type="character" w:styleId="PageNumber">
    <w:name w:val="page number"/>
    <w:basedOn w:val="DefaultParagraphFont"/>
    <w:rsid w:val="00253F69"/>
  </w:style>
  <w:style w:type="paragraph" w:styleId="NormalWeb">
    <w:name w:val="Normal (Web)"/>
    <w:basedOn w:val="Normal"/>
    <w:uiPriority w:val="99"/>
    <w:unhideWhenUsed/>
    <w:rsid w:val="0045125A"/>
    <w:pPr>
      <w:tabs>
        <w:tab w:val="clear" w:pos="567"/>
        <w:tab w:val="clear" w:pos="1134"/>
        <w:tab w:val="clear" w:pos="1701"/>
        <w:tab w:val="clear" w:pos="2268"/>
        <w:tab w:val="clear" w:pos="5670"/>
        <w:tab w:val="clear" w:pos="8505"/>
      </w:tabs>
      <w:spacing w:before="100" w:beforeAutospacing="1" w:after="100" w:afterAutospacing="1"/>
    </w:pPr>
    <w:rPr>
      <w:rFonts w:ascii="Times New Roman" w:eastAsia="Calibri" w:hAnsi="Times New Roman"/>
      <w:sz w:val="24"/>
      <w:szCs w:val="24"/>
      <w:lang w:eastAsia="en-GB"/>
    </w:rPr>
  </w:style>
  <w:style w:type="paragraph" w:customStyle="1" w:styleId="Default">
    <w:name w:val="Default"/>
    <w:rsid w:val="00955978"/>
    <w:pPr>
      <w:autoSpaceDE w:val="0"/>
      <w:autoSpaceDN w:val="0"/>
      <w:adjustRightInd w:val="0"/>
    </w:pPr>
    <w:rPr>
      <w:rFonts w:ascii="Arial Rounded MT Bold" w:hAnsi="Arial Rounded MT Bold" w:cs="Arial Rounded MT Bold"/>
      <w:color w:val="000000"/>
      <w:sz w:val="24"/>
      <w:szCs w:val="24"/>
      <w:lang w:val="en-GB"/>
    </w:rPr>
  </w:style>
  <w:style w:type="paragraph" w:styleId="BalloonText">
    <w:name w:val="Balloon Text"/>
    <w:basedOn w:val="Normal"/>
    <w:link w:val="BalloonTextChar"/>
    <w:rsid w:val="00A11597"/>
    <w:rPr>
      <w:rFonts w:ascii="Tahoma" w:hAnsi="Tahoma" w:cs="Tahoma"/>
      <w:sz w:val="16"/>
      <w:szCs w:val="16"/>
    </w:rPr>
  </w:style>
  <w:style w:type="character" w:customStyle="1" w:styleId="BalloonTextChar">
    <w:name w:val="Balloon Text Char"/>
    <w:basedOn w:val="DefaultParagraphFont"/>
    <w:link w:val="BalloonText"/>
    <w:rsid w:val="00A11597"/>
    <w:rPr>
      <w:rFonts w:ascii="Tahoma" w:hAnsi="Tahoma" w:cs="Tahoma"/>
      <w:sz w:val="16"/>
      <w:szCs w:val="16"/>
      <w:lang w:val="en-GB" w:eastAsia="en-US"/>
    </w:rPr>
  </w:style>
  <w:style w:type="paragraph" w:styleId="ListParagraph">
    <w:name w:val="List Paragraph"/>
    <w:basedOn w:val="Normal"/>
    <w:uiPriority w:val="34"/>
    <w:qFormat/>
    <w:rsid w:val="00EE59F1"/>
    <w:pPr>
      <w:tabs>
        <w:tab w:val="clear" w:pos="567"/>
        <w:tab w:val="clear" w:pos="1134"/>
        <w:tab w:val="clear" w:pos="1701"/>
        <w:tab w:val="clear" w:pos="2268"/>
        <w:tab w:val="clear" w:pos="5670"/>
        <w:tab w:val="clear" w:pos="8505"/>
      </w:tabs>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21819">
      <w:bodyDiv w:val="1"/>
      <w:marLeft w:val="0"/>
      <w:marRight w:val="0"/>
      <w:marTop w:val="0"/>
      <w:marBottom w:val="0"/>
      <w:divBdr>
        <w:top w:val="none" w:sz="0" w:space="0" w:color="auto"/>
        <w:left w:val="none" w:sz="0" w:space="0" w:color="auto"/>
        <w:bottom w:val="none" w:sz="0" w:space="0" w:color="auto"/>
        <w:right w:val="none" w:sz="0" w:space="0" w:color="auto"/>
      </w:divBdr>
    </w:div>
    <w:div w:id="19688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D090D-7D51-46F4-AEFC-94B09B87AB2D}"/>
</file>

<file path=customXml/itemProps2.xml><?xml version="1.0" encoding="utf-8"?>
<ds:datastoreItem xmlns:ds="http://schemas.openxmlformats.org/officeDocument/2006/customXml" ds:itemID="{20CA355C-A399-42C4-ADDC-76C53A96C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778AB-0591-4AF7-A23B-6E83F80BB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dc:creator>
  <cp:keywords/>
  <cp:lastModifiedBy>Ciaran Jennings</cp:lastModifiedBy>
  <cp:revision>13</cp:revision>
  <cp:lastPrinted>2014-07-31T16:45:00Z</cp:lastPrinted>
  <dcterms:created xsi:type="dcterms:W3CDTF">2017-01-30T10:13:00Z</dcterms:created>
  <dcterms:modified xsi:type="dcterms:W3CDTF">2017-04-19T10:03:00Z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