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E0CC" w14:textId="77777777" w:rsidR="003036DB" w:rsidRPr="00CC7BB5" w:rsidRDefault="00EE6823">
      <w:pPr>
        <w:rPr>
          <w:b/>
          <w:lang w:val="en-GB"/>
        </w:rPr>
      </w:pPr>
      <w:r w:rsidRPr="00CC7BB5">
        <w:rPr>
          <w:b/>
          <w:lang w:val="en-GB"/>
        </w:rPr>
        <w:t>Resolution</w:t>
      </w:r>
      <w:r w:rsidR="00E07BAB" w:rsidRPr="00CC7BB5">
        <w:rPr>
          <w:b/>
          <w:lang w:val="en-GB"/>
        </w:rPr>
        <w:t xml:space="preserve"> or the FPS</w:t>
      </w:r>
      <w:r w:rsidRPr="00CC7BB5">
        <w:rPr>
          <w:b/>
          <w:lang w:val="en-GB"/>
        </w:rPr>
        <w:t xml:space="preserve">: </w:t>
      </w:r>
    </w:p>
    <w:p w14:paraId="1771BC37" w14:textId="77777777" w:rsidR="00EE6823" w:rsidRDefault="00EE6823">
      <w:pPr>
        <w:rPr>
          <w:lang w:val="en-GB"/>
        </w:rPr>
      </w:pPr>
    </w:p>
    <w:p w14:paraId="014E561D" w14:textId="77777777" w:rsidR="00EE6823" w:rsidRDefault="00EE6823">
      <w:pPr>
        <w:rPr>
          <w:lang w:val="en-GB"/>
        </w:rPr>
      </w:pPr>
      <w:r>
        <w:rPr>
          <w:lang w:val="en-GB"/>
        </w:rPr>
        <w:t xml:space="preserve">It is hereby agreed that the </w:t>
      </w:r>
      <w:r w:rsidR="00E07BAB">
        <w:rPr>
          <w:lang w:val="en-GB"/>
        </w:rPr>
        <w:t>Members accept the following change to the Rules of Membership in relation to Associate Membership</w:t>
      </w:r>
      <w:r w:rsidR="00AE0306">
        <w:rPr>
          <w:lang w:val="en-GB"/>
        </w:rPr>
        <w:t>:</w:t>
      </w:r>
    </w:p>
    <w:p w14:paraId="354A38A1" w14:textId="77777777" w:rsidR="00AE0306" w:rsidRDefault="00AE0306">
      <w:pPr>
        <w:rPr>
          <w:lang w:val="en-GB"/>
        </w:rPr>
      </w:pPr>
    </w:p>
    <w:p w14:paraId="7B6B44C3" w14:textId="77777777" w:rsidR="00B53C8C" w:rsidRPr="00B53C8C" w:rsidRDefault="00B53C8C" w:rsidP="006018AC">
      <w:pPr>
        <w:pStyle w:val="ListParagraph"/>
        <w:numPr>
          <w:ilvl w:val="0"/>
          <w:numId w:val="2"/>
        </w:numPr>
        <w:ind w:hanging="720"/>
        <w:rPr>
          <w:lang w:val="en-GB"/>
        </w:rPr>
      </w:pPr>
      <w:r w:rsidRPr="00B53C8C">
        <w:rPr>
          <w:lang w:val="en-GB"/>
        </w:rPr>
        <w:t xml:space="preserve">New associate members can be considered for </w:t>
      </w:r>
      <w:r>
        <w:rPr>
          <w:lang w:val="en-GB"/>
        </w:rPr>
        <w:t xml:space="preserve">Associate </w:t>
      </w:r>
      <w:r w:rsidRPr="00B53C8C">
        <w:rPr>
          <w:lang w:val="en-GB"/>
        </w:rPr>
        <w:t>Membership if:</w:t>
      </w:r>
    </w:p>
    <w:p w14:paraId="5D39F518" w14:textId="77777777" w:rsidR="00B53C8C" w:rsidRDefault="00B53C8C" w:rsidP="00B53C8C">
      <w:pPr>
        <w:pStyle w:val="ListParagraph"/>
        <w:numPr>
          <w:ilvl w:val="1"/>
          <w:numId w:val="1"/>
        </w:numPr>
        <w:rPr>
          <w:lang w:val="en-GB"/>
        </w:rPr>
      </w:pPr>
      <w:r>
        <w:rPr>
          <w:lang w:val="en-GB"/>
        </w:rPr>
        <w:t>They are nominated by an FPS full Member, the Executive Committee or an FPS standing Committee and are approved for consideration by the Quarterly Committee</w:t>
      </w:r>
    </w:p>
    <w:p w14:paraId="137C92E1" w14:textId="77777777" w:rsidR="00B53C8C" w:rsidRDefault="00B53C8C" w:rsidP="00B53C8C">
      <w:pPr>
        <w:pStyle w:val="ListParagraph"/>
        <w:numPr>
          <w:ilvl w:val="1"/>
          <w:numId w:val="1"/>
        </w:numPr>
        <w:rPr>
          <w:lang w:val="en-GB"/>
        </w:rPr>
      </w:pPr>
      <w:r>
        <w:rPr>
          <w:lang w:val="en-GB"/>
        </w:rPr>
        <w:t>Alternatively, if they approach the FPS and the Executive Committee agree the application can be considered</w:t>
      </w:r>
    </w:p>
    <w:p w14:paraId="2D1B9090" w14:textId="77777777" w:rsidR="006018AC" w:rsidRDefault="006018AC" w:rsidP="006018AC">
      <w:pPr>
        <w:rPr>
          <w:lang w:val="en-GB"/>
        </w:rPr>
      </w:pPr>
    </w:p>
    <w:p w14:paraId="1585C174" w14:textId="77777777" w:rsidR="006018AC" w:rsidRPr="006018AC" w:rsidRDefault="006018AC" w:rsidP="006018AC">
      <w:pPr>
        <w:rPr>
          <w:b/>
          <w:lang w:val="en-GB"/>
        </w:rPr>
      </w:pPr>
      <w:r w:rsidRPr="006018AC">
        <w:rPr>
          <w:lang w:val="en-GB"/>
        </w:rPr>
        <w:t xml:space="preserve">14. </w:t>
      </w:r>
      <w:r>
        <w:rPr>
          <w:lang w:val="en-GB"/>
        </w:rPr>
        <w:tab/>
      </w:r>
      <w:r w:rsidRPr="006018AC">
        <w:rPr>
          <w:lang w:val="en-GB"/>
        </w:rPr>
        <w:t>All applicants must complete an application form and supply satisfactory references from two Members of the Federation with whom they have worked. These will be reviewed by the FPS Executive Committee who may additionally require applicants to make a presentation to the Executive Committee in order to demonstrate their intention to comply with Article 12, their status under Article 11 and the contribution they expect to make to the Federation</w:t>
      </w:r>
      <w:r>
        <w:rPr>
          <w:lang w:val="en-GB"/>
        </w:rPr>
        <w:t xml:space="preserve">. </w:t>
      </w:r>
      <w:r w:rsidRPr="006018AC">
        <w:rPr>
          <w:b/>
          <w:lang w:val="en-GB"/>
        </w:rPr>
        <w:t>Special exceptions may be made</w:t>
      </w:r>
      <w:r w:rsidRPr="006018AC">
        <w:rPr>
          <w:b/>
          <w:lang w:val="en-GB"/>
        </w:rPr>
        <w:t xml:space="preserve"> to the Membership criteria and requirements</w:t>
      </w:r>
      <w:r w:rsidRPr="006018AC">
        <w:rPr>
          <w:b/>
          <w:lang w:val="en-GB"/>
        </w:rPr>
        <w:t xml:space="preserve"> at the discretion of the Executive Committee with the approval of the Quarterly Committee. </w:t>
      </w:r>
    </w:p>
    <w:p w14:paraId="475B2A26" w14:textId="77777777" w:rsidR="00AE0306" w:rsidRPr="006018AC" w:rsidRDefault="00AE0306" w:rsidP="006018AC">
      <w:pPr>
        <w:rPr>
          <w:lang w:val="en-GB"/>
        </w:rPr>
      </w:pPr>
      <w:bookmarkStart w:id="0" w:name="_GoBack"/>
      <w:bookmarkEnd w:id="0"/>
    </w:p>
    <w:sectPr w:rsidR="00AE0306" w:rsidRPr="006018AC" w:rsidSect="005022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5568C"/>
    <w:multiLevelType w:val="hybridMultilevel"/>
    <w:tmpl w:val="D4C4F5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92029"/>
    <w:multiLevelType w:val="hybridMultilevel"/>
    <w:tmpl w:val="DC88FCB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23"/>
    <w:rsid w:val="003036DB"/>
    <w:rsid w:val="005022E5"/>
    <w:rsid w:val="006018AC"/>
    <w:rsid w:val="00AE0306"/>
    <w:rsid w:val="00B53C8C"/>
    <w:rsid w:val="00CC7BB5"/>
    <w:rsid w:val="00E07BAB"/>
    <w:rsid w:val="00EE68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9BC2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5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AC8F4-20DB-43E2-8A27-ACA5E532D885}"/>
</file>

<file path=customXml/itemProps2.xml><?xml version="1.0" encoding="utf-8"?>
<ds:datastoreItem xmlns:ds="http://schemas.openxmlformats.org/officeDocument/2006/customXml" ds:itemID="{D14A3764-DC7B-4B0D-A009-D3B757FA9263}"/>
</file>

<file path=customXml/itemProps3.xml><?xml version="1.0" encoding="utf-8"?>
<ds:datastoreItem xmlns:ds="http://schemas.openxmlformats.org/officeDocument/2006/customXml" ds:itemID="{011C1958-5830-49A1-AAFC-709B66BFB123}"/>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Jennings</dc:creator>
  <cp:keywords/>
  <dc:description/>
  <cp:lastModifiedBy>Ciaran Jennings</cp:lastModifiedBy>
  <cp:revision>1</cp:revision>
  <dcterms:created xsi:type="dcterms:W3CDTF">2017-07-17T12:59:00Z</dcterms:created>
  <dcterms:modified xsi:type="dcterms:W3CDTF">2017-07-17T13:57:00Z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