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DB3EB" w14:textId="77777777" w:rsidR="00950C0A" w:rsidRPr="00933787"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bookmarkStart w:id="0" w:name="_GoBack"/>
      <w:bookmarkEnd w:id="0"/>
      <w:r w:rsidRPr="00933787">
        <w:rPr>
          <w:rFonts w:ascii="Arial" w:hAnsi="Arial" w:cs="Arial"/>
          <w:b/>
          <w:noProof/>
          <w:snapToGrid/>
          <w:color w:val="FF0000"/>
          <w:sz w:val="22"/>
          <w:szCs w:val="22"/>
          <w:lang w:eastAsia="en-GB"/>
        </w:rPr>
        <w:drawing>
          <wp:anchor distT="0" distB="0" distL="114300" distR="114300" simplePos="0" relativeHeight="251659264" behindDoc="0" locked="0" layoutInCell="1" allowOverlap="1" wp14:anchorId="715DB410" wp14:editId="715DB411">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DB3EC" w14:textId="69B7D380" w:rsidR="008F53BD" w:rsidRPr="00933787" w:rsidRDefault="00757856"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sidRPr="00933787">
        <w:rPr>
          <w:rFonts w:ascii="Arial" w:hAnsi="Arial" w:cs="Arial"/>
          <w:b/>
          <w:szCs w:val="24"/>
        </w:rPr>
        <w:t>TECHNICAL COMMITTEE</w:t>
      </w:r>
      <w:r w:rsidR="00323B85" w:rsidRPr="00933787">
        <w:rPr>
          <w:rFonts w:ascii="Arial" w:hAnsi="Arial" w:cs="Arial"/>
          <w:b/>
          <w:szCs w:val="24"/>
        </w:rPr>
        <w:t xml:space="preserve"> </w:t>
      </w:r>
      <w:r w:rsidR="00950C0A" w:rsidRPr="00933787">
        <w:rPr>
          <w:rFonts w:ascii="Arial" w:hAnsi="Arial" w:cs="Arial"/>
          <w:b/>
          <w:szCs w:val="24"/>
        </w:rPr>
        <w:t xml:space="preserve">REPORT </w:t>
      </w:r>
      <w:r w:rsidR="0005261D" w:rsidRPr="00933787">
        <w:rPr>
          <w:rFonts w:ascii="Arial" w:hAnsi="Arial" w:cs="Arial"/>
          <w:b/>
          <w:szCs w:val="24"/>
        </w:rPr>
        <w:t xml:space="preserve">FOR PRESENTATION </w:t>
      </w:r>
      <w:r w:rsidR="00950C0A" w:rsidRPr="00933787">
        <w:rPr>
          <w:rFonts w:ascii="Arial" w:hAnsi="Arial" w:cs="Arial"/>
          <w:b/>
          <w:szCs w:val="24"/>
        </w:rPr>
        <w:t>AT</w:t>
      </w:r>
      <w:r w:rsidR="0005261D" w:rsidRPr="00933787">
        <w:rPr>
          <w:rFonts w:ascii="Arial" w:hAnsi="Arial" w:cs="Arial"/>
          <w:b/>
          <w:szCs w:val="24"/>
        </w:rPr>
        <w:t xml:space="preserve"> THE QUARTERLY MEETING ON </w:t>
      </w:r>
      <w:r w:rsidR="009321F3" w:rsidRPr="00933787">
        <w:rPr>
          <w:rFonts w:ascii="Arial" w:hAnsi="Arial" w:cs="Arial"/>
          <w:b/>
          <w:szCs w:val="24"/>
        </w:rPr>
        <w:t>2</w:t>
      </w:r>
      <w:r w:rsidR="00933787" w:rsidRPr="00933787">
        <w:rPr>
          <w:rFonts w:ascii="Arial" w:hAnsi="Arial" w:cs="Arial"/>
          <w:b/>
          <w:szCs w:val="24"/>
        </w:rPr>
        <w:t>4</w:t>
      </w:r>
      <w:r w:rsidR="009321F3" w:rsidRPr="00933787">
        <w:rPr>
          <w:rFonts w:ascii="Arial" w:hAnsi="Arial" w:cs="Arial"/>
          <w:b/>
          <w:szCs w:val="24"/>
          <w:vertAlign w:val="superscript"/>
        </w:rPr>
        <w:t xml:space="preserve">TH </w:t>
      </w:r>
      <w:r w:rsidR="00933787" w:rsidRPr="00933787">
        <w:rPr>
          <w:rFonts w:ascii="Arial" w:hAnsi="Arial" w:cs="Arial"/>
          <w:b/>
          <w:szCs w:val="24"/>
        </w:rPr>
        <w:t>APRIL</w:t>
      </w:r>
      <w:r w:rsidR="00BD3505" w:rsidRPr="00933787">
        <w:rPr>
          <w:rFonts w:ascii="Arial" w:hAnsi="Arial" w:cs="Arial"/>
          <w:b/>
          <w:szCs w:val="24"/>
        </w:rPr>
        <w:t xml:space="preserve"> </w:t>
      </w:r>
      <w:r w:rsidR="00D26712" w:rsidRPr="00933787">
        <w:rPr>
          <w:rFonts w:ascii="Arial" w:hAnsi="Arial" w:cs="Arial"/>
          <w:b/>
          <w:szCs w:val="24"/>
        </w:rPr>
        <w:t>2</w:t>
      </w:r>
      <w:r w:rsidR="009321F3" w:rsidRPr="00933787">
        <w:rPr>
          <w:rFonts w:ascii="Arial" w:hAnsi="Arial" w:cs="Arial"/>
          <w:b/>
          <w:szCs w:val="24"/>
        </w:rPr>
        <w:t>017</w:t>
      </w:r>
    </w:p>
    <w:p w14:paraId="715DB3EE" w14:textId="77777777" w:rsidR="007B3C72" w:rsidRPr="00933787"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715DB3EF" w14:textId="03C96568" w:rsidR="002A1B17" w:rsidRPr="00933787" w:rsidRDefault="002A1B17" w:rsidP="002A1B17">
      <w:pPr>
        <w:pStyle w:val="BodyText"/>
        <w:outlineLvl w:val="0"/>
        <w:rPr>
          <w:rFonts w:ascii="Arial" w:hAnsi="Arial" w:cs="Arial"/>
          <w:b/>
        </w:rPr>
      </w:pPr>
      <w:r w:rsidRPr="00933787">
        <w:rPr>
          <w:rFonts w:ascii="Arial" w:hAnsi="Arial" w:cs="Arial"/>
          <w:b/>
        </w:rPr>
        <w:t xml:space="preserve">Date of Reported Meeting: </w:t>
      </w:r>
      <w:r w:rsidR="00933787" w:rsidRPr="00933787">
        <w:rPr>
          <w:rFonts w:ascii="Arial" w:hAnsi="Arial" w:cs="Arial"/>
        </w:rPr>
        <w:t>30</w:t>
      </w:r>
      <w:r w:rsidR="00933787" w:rsidRPr="00933787">
        <w:rPr>
          <w:rFonts w:ascii="Arial" w:hAnsi="Arial" w:cs="Arial"/>
          <w:vertAlign w:val="superscript"/>
        </w:rPr>
        <w:t xml:space="preserve">th </w:t>
      </w:r>
      <w:r w:rsidR="00933787" w:rsidRPr="00933787">
        <w:rPr>
          <w:rFonts w:ascii="Arial" w:hAnsi="Arial" w:cs="Arial"/>
        </w:rPr>
        <w:t>March 2017</w:t>
      </w:r>
    </w:p>
    <w:p w14:paraId="715DB3F0" w14:textId="673D39DE" w:rsidR="002A1B17" w:rsidRPr="009D69A4" w:rsidRDefault="002A1B17" w:rsidP="002A1B17">
      <w:pPr>
        <w:pStyle w:val="BodyText"/>
        <w:outlineLvl w:val="0"/>
        <w:rPr>
          <w:rFonts w:ascii="Arial" w:hAnsi="Arial" w:cs="Arial"/>
        </w:rPr>
      </w:pPr>
      <w:r w:rsidRPr="00933787">
        <w:rPr>
          <w:rFonts w:ascii="Arial" w:hAnsi="Arial" w:cs="Arial"/>
          <w:b/>
        </w:rPr>
        <w:t>Date of Next Meeting:</w:t>
      </w:r>
      <w:r w:rsidRPr="009D69A4">
        <w:rPr>
          <w:rFonts w:ascii="Arial" w:hAnsi="Arial" w:cs="Arial"/>
        </w:rPr>
        <w:t xml:space="preserve"> </w:t>
      </w:r>
      <w:r w:rsidR="009D69A4" w:rsidRPr="009D69A4">
        <w:rPr>
          <w:rFonts w:ascii="Arial" w:hAnsi="Arial" w:cs="Arial"/>
        </w:rPr>
        <w:t>7</w:t>
      </w:r>
      <w:r w:rsidR="009D69A4" w:rsidRPr="009D69A4">
        <w:rPr>
          <w:rFonts w:ascii="Arial" w:hAnsi="Arial" w:cs="Arial"/>
          <w:vertAlign w:val="superscript"/>
        </w:rPr>
        <w:t>th</w:t>
      </w:r>
      <w:r w:rsidR="009D69A4" w:rsidRPr="009D69A4">
        <w:rPr>
          <w:rFonts w:ascii="Arial" w:hAnsi="Arial" w:cs="Arial"/>
        </w:rPr>
        <w:t xml:space="preserve"> June 2017</w:t>
      </w:r>
    </w:p>
    <w:p w14:paraId="715DB3F1" w14:textId="1B362549" w:rsidR="002A1B17" w:rsidRPr="00933787" w:rsidRDefault="002A1B17" w:rsidP="002A1B17">
      <w:pPr>
        <w:pStyle w:val="minsbody"/>
        <w:ind w:left="0"/>
        <w:rPr>
          <w:rFonts w:ascii="Arial" w:hAnsi="Arial" w:cs="Arial"/>
          <w:color w:val="FF0000"/>
        </w:rPr>
      </w:pPr>
    </w:p>
    <w:p w14:paraId="53D5FD51" w14:textId="77777777" w:rsidR="0076720A" w:rsidRPr="005F7889" w:rsidRDefault="0076720A" w:rsidP="00B0799D">
      <w:pPr>
        <w:tabs>
          <w:tab w:val="right" w:pos="1276"/>
          <w:tab w:val="left" w:pos="1701"/>
          <w:tab w:val="left" w:pos="2977"/>
          <w:tab w:val="left" w:pos="5670"/>
          <w:tab w:val="right" w:pos="9356"/>
        </w:tabs>
        <w:ind w:right="-23"/>
        <w:contextualSpacing/>
        <w:jc w:val="both"/>
        <w:rPr>
          <w:rFonts w:ascii="Arial" w:hAnsi="Arial" w:cs="Arial"/>
          <w:b/>
          <w:sz w:val="20"/>
        </w:rPr>
      </w:pPr>
      <w:r w:rsidRPr="005F7889">
        <w:rPr>
          <w:rFonts w:ascii="Arial" w:hAnsi="Arial" w:cs="Arial"/>
          <w:b/>
          <w:sz w:val="20"/>
        </w:rPr>
        <w:t>Terms of Reference</w:t>
      </w:r>
    </w:p>
    <w:p w14:paraId="5363FDCB" w14:textId="1E7CA678" w:rsidR="0076720A" w:rsidRDefault="0076720A" w:rsidP="00B0799D">
      <w:pPr>
        <w:pStyle w:val="minsbody"/>
        <w:ind w:left="0"/>
        <w:rPr>
          <w:rFonts w:ascii="Arial" w:hAnsi="Arial" w:cs="Arial"/>
          <w:snapToGrid/>
        </w:rPr>
      </w:pPr>
      <w:r w:rsidRPr="005F7889">
        <w:rPr>
          <w:rFonts w:ascii="Arial" w:hAnsi="Arial" w:cs="Arial"/>
          <w:snapToGrid/>
        </w:rPr>
        <w:t>These will be uploaded to the FPS website as a reminder to the committee.  Feedback was welcomed from Members</w:t>
      </w:r>
      <w:r w:rsidR="00156CF5">
        <w:rPr>
          <w:rFonts w:ascii="Arial" w:hAnsi="Arial" w:cs="Arial"/>
          <w:snapToGrid/>
        </w:rPr>
        <w:t xml:space="preserve"> </w:t>
      </w:r>
      <w:r w:rsidRPr="005F7889">
        <w:rPr>
          <w:rFonts w:ascii="Arial" w:hAnsi="Arial" w:cs="Arial"/>
          <w:snapToGrid/>
        </w:rPr>
        <w:t>regarding the</w:t>
      </w:r>
      <w:r w:rsidR="00156CF5">
        <w:rPr>
          <w:rFonts w:ascii="Arial" w:hAnsi="Arial" w:cs="Arial"/>
          <w:snapToGrid/>
        </w:rPr>
        <w:t xml:space="preserve"> current meetings, whether mo</w:t>
      </w:r>
      <w:r w:rsidRPr="005F7889">
        <w:rPr>
          <w:rFonts w:ascii="Arial" w:hAnsi="Arial" w:cs="Arial"/>
          <w:snapToGrid/>
        </w:rPr>
        <w:t>re are required due to the high turnout and how they should be run.</w:t>
      </w:r>
    </w:p>
    <w:p w14:paraId="5250D214" w14:textId="77777777" w:rsidR="0076720A" w:rsidRDefault="0076720A" w:rsidP="00B0799D">
      <w:pPr>
        <w:pStyle w:val="minsbody"/>
        <w:ind w:left="0"/>
        <w:rPr>
          <w:rFonts w:ascii="Arial" w:hAnsi="Arial" w:cs="Arial"/>
          <w:snapToGrid/>
        </w:rPr>
      </w:pPr>
    </w:p>
    <w:p w14:paraId="6FDABD5E" w14:textId="4B8F913B" w:rsidR="0076720A" w:rsidRPr="00156CF5" w:rsidRDefault="009A5095" w:rsidP="00B0799D">
      <w:pPr>
        <w:tabs>
          <w:tab w:val="right" w:pos="1276"/>
          <w:tab w:val="left" w:pos="1701"/>
          <w:tab w:val="left" w:pos="2977"/>
          <w:tab w:val="left" w:pos="5670"/>
          <w:tab w:val="right" w:pos="9356"/>
        </w:tabs>
        <w:ind w:right="-23"/>
        <w:contextualSpacing/>
        <w:jc w:val="both"/>
        <w:rPr>
          <w:rFonts w:ascii="Arial" w:hAnsi="Arial" w:cs="Arial"/>
          <w:b/>
          <w:sz w:val="20"/>
        </w:rPr>
      </w:pPr>
      <w:r w:rsidRPr="00156CF5">
        <w:rPr>
          <w:rFonts w:ascii="Arial" w:hAnsi="Arial" w:cs="Arial"/>
          <w:b/>
          <w:sz w:val="20"/>
        </w:rPr>
        <w:t>Current and Future PFA/GGBS Supply in the UK</w:t>
      </w:r>
    </w:p>
    <w:p w14:paraId="7279F3EC" w14:textId="66C225BF" w:rsidR="009A5095" w:rsidRDefault="009A5095" w:rsidP="00B0799D">
      <w:pPr>
        <w:tabs>
          <w:tab w:val="right" w:pos="1276"/>
          <w:tab w:val="left" w:pos="1701"/>
          <w:tab w:val="left" w:pos="2977"/>
          <w:tab w:val="left" w:pos="5670"/>
          <w:tab w:val="right" w:pos="9356"/>
        </w:tabs>
        <w:ind w:right="-23"/>
        <w:contextualSpacing/>
        <w:jc w:val="both"/>
        <w:rPr>
          <w:rFonts w:ascii="Arial" w:hAnsi="Arial" w:cs="Arial"/>
          <w:sz w:val="20"/>
        </w:rPr>
      </w:pPr>
      <w:r w:rsidRPr="00156CF5">
        <w:rPr>
          <w:rFonts w:ascii="Arial" w:hAnsi="Arial" w:cs="Arial"/>
          <w:sz w:val="20"/>
        </w:rPr>
        <w:t xml:space="preserve">The EFFC Concrete Task Group </w:t>
      </w:r>
      <w:r w:rsidR="00156CF5" w:rsidRPr="00156CF5">
        <w:rPr>
          <w:rFonts w:ascii="Arial" w:hAnsi="Arial" w:cs="Arial"/>
          <w:sz w:val="20"/>
        </w:rPr>
        <w:t>is</w:t>
      </w:r>
      <w:r w:rsidRPr="00156CF5">
        <w:rPr>
          <w:rFonts w:ascii="Arial" w:hAnsi="Arial" w:cs="Arial"/>
          <w:sz w:val="20"/>
        </w:rPr>
        <w:t xml:space="preserve"> aware of the issue and the Tremie Guide will take it into account.  </w:t>
      </w:r>
      <w:r w:rsidR="009A0A81" w:rsidRPr="00156CF5">
        <w:rPr>
          <w:rFonts w:ascii="Arial" w:hAnsi="Arial" w:cs="Arial"/>
          <w:sz w:val="20"/>
        </w:rPr>
        <w:t>FPS responses from a 2016 survey are being incorporated and the Committee was asked to submit any further comments.  The second revision will take place at the end of April 2017.</w:t>
      </w:r>
    </w:p>
    <w:p w14:paraId="0026ACDC" w14:textId="77777777" w:rsidR="00B0799D" w:rsidRDefault="00B0799D" w:rsidP="00B0799D">
      <w:pPr>
        <w:tabs>
          <w:tab w:val="right" w:pos="1276"/>
          <w:tab w:val="left" w:pos="1701"/>
          <w:tab w:val="left" w:pos="2977"/>
          <w:tab w:val="left" w:pos="5670"/>
          <w:tab w:val="right" w:pos="9356"/>
        </w:tabs>
        <w:ind w:right="-23"/>
        <w:contextualSpacing/>
        <w:jc w:val="both"/>
        <w:rPr>
          <w:rFonts w:ascii="Arial" w:hAnsi="Arial" w:cs="Arial"/>
          <w:sz w:val="20"/>
        </w:rPr>
      </w:pPr>
    </w:p>
    <w:p w14:paraId="14C6E31B" w14:textId="77777777" w:rsidR="00B0799D" w:rsidRPr="009D69A4" w:rsidRDefault="00B0799D" w:rsidP="00B0799D">
      <w:pPr>
        <w:pStyle w:val="minsbody"/>
        <w:ind w:left="0"/>
        <w:rPr>
          <w:rFonts w:ascii="Arial" w:hAnsi="Arial" w:cs="Arial"/>
          <w:b/>
          <w:snapToGrid/>
        </w:rPr>
      </w:pPr>
      <w:r w:rsidRPr="009D69A4">
        <w:rPr>
          <w:rFonts w:ascii="Arial" w:hAnsi="Arial" w:cs="Arial"/>
          <w:b/>
          <w:snapToGrid/>
        </w:rPr>
        <w:t>Load Cases</w:t>
      </w:r>
    </w:p>
    <w:p w14:paraId="2D034A5E" w14:textId="25D23220" w:rsidR="00B0799D" w:rsidRPr="009D69A4" w:rsidRDefault="005C7E21" w:rsidP="00B0799D">
      <w:pPr>
        <w:pStyle w:val="minsbody"/>
        <w:ind w:left="0"/>
        <w:rPr>
          <w:rFonts w:ascii="Arial" w:hAnsi="Arial" w:cs="Arial"/>
          <w:snapToGrid/>
        </w:rPr>
      </w:pPr>
      <w:r>
        <w:rPr>
          <w:rFonts w:ascii="Arial" w:hAnsi="Arial" w:cs="Arial"/>
          <w:snapToGrid/>
        </w:rPr>
        <w:t xml:space="preserve">There is a significant issue in the way pile loading is being presented to piling sub-contractors.  This is causing confusion and errors in the way piles are designed.  A small working group from the committee </w:t>
      </w:r>
      <w:r w:rsidR="00B0799D" w:rsidRPr="009D69A4">
        <w:rPr>
          <w:rFonts w:ascii="Arial" w:hAnsi="Arial" w:cs="Arial"/>
          <w:snapToGrid/>
        </w:rPr>
        <w:t>a</w:t>
      </w:r>
      <w:r w:rsidR="00B0799D">
        <w:rPr>
          <w:rFonts w:ascii="Arial" w:hAnsi="Arial" w:cs="Arial"/>
          <w:snapToGrid/>
        </w:rPr>
        <w:t>re</w:t>
      </w:r>
      <w:r w:rsidR="00B0799D" w:rsidRPr="009D69A4">
        <w:rPr>
          <w:rFonts w:ascii="Arial" w:hAnsi="Arial" w:cs="Arial"/>
          <w:snapToGrid/>
        </w:rPr>
        <w:t xml:space="preserve"> drafting a </w:t>
      </w:r>
      <w:r>
        <w:rPr>
          <w:rFonts w:ascii="Arial" w:hAnsi="Arial" w:cs="Arial"/>
          <w:snapToGrid/>
        </w:rPr>
        <w:t xml:space="preserve">position </w:t>
      </w:r>
      <w:r w:rsidR="00B0799D" w:rsidRPr="009D69A4">
        <w:rPr>
          <w:rFonts w:ascii="Arial" w:hAnsi="Arial" w:cs="Arial"/>
          <w:snapToGrid/>
        </w:rPr>
        <w:t xml:space="preserve">paper which will </w:t>
      </w:r>
      <w:r>
        <w:rPr>
          <w:rFonts w:ascii="Arial" w:hAnsi="Arial" w:cs="Arial"/>
          <w:snapToGrid/>
        </w:rPr>
        <w:t xml:space="preserve">propose </w:t>
      </w:r>
      <w:r w:rsidR="00B0799D" w:rsidRPr="009D69A4">
        <w:rPr>
          <w:rFonts w:ascii="Arial" w:hAnsi="Arial" w:cs="Arial"/>
          <w:snapToGrid/>
        </w:rPr>
        <w:t>standardise</w:t>
      </w:r>
      <w:r>
        <w:rPr>
          <w:rFonts w:ascii="Arial" w:hAnsi="Arial" w:cs="Arial"/>
          <w:snapToGrid/>
        </w:rPr>
        <w:t>d</w:t>
      </w:r>
      <w:r w:rsidR="00B0799D" w:rsidRPr="009D69A4">
        <w:rPr>
          <w:rFonts w:ascii="Arial" w:hAnsi="Arial" w:cs="Arial"/>
          <w:snapToGrid/>
        </w:rPr>
        <w:t xml:space="preserve"> terminology and recommend the FPS E-Pile Schedule.  It will be distributed before the next Technical meeting on 7</w:t>
      </w:r>
      <w:r w:rsidR="00B0799D" w:rsidRPr="009D69A4">
        <w:rPr>
          <w:rFonts w:ascii="Arial" w:hAnsi="Arial" w:cs="Arial"/>
          <w:snapToGrid/>
          <w:vertAlign w:val="superscript"/>
        </w:rPr>
        <w:t>th</w:t>
      </w:r>
      <w:r w:rsidR="00B0799D" w:rsidRPr="009D69A4">
        <w:rPr>
          <w:rFonts w:ascii="Arial" w:hAnsi="Arial" w:cs="Arial"/>
          <w:snapToGrid/>
        </w:rPr>
        <w:t xml:space="preserve"> June.</w:t>
      </w:r>
    </w:p>
    <w:p w14:paraId="537374D9" w14:textId="7248BD87" w:rsidR="00D73C08" w:rsidRPr="00B0799D" w:rsidRDefault="00D73C08" w:rsidP="00B0799D">
      <w:pPr>
        <w:tabs>
          <w:tab w:val="right" w:pos="1276"/>
          <w:tab w:val="left" w:pos="1701"/>
          <w:tab w:val="left" w:pos="2977"/>
          <w:tab w:val="left" w:pos="5670"/>
          <w:tab w:val="right" w:pos="9356"/>
        </w:tabs>
        <w:ind w:right="-23"/>
        <w:contextualSpacing/>
        <w:jc w:val="both"/>
        <w:rPr>
          <w:rFonts w:ascii="Arial" w:hAnsi="Arial" w:cs="Arial"/>
          <w:sz w:val="20"/>
        </w:rPr>
      </w:pPr>
    </w:p>
    <w:p w14:paraId="715DB3F5" w14:textId="2498643D" w:rsidR="00265BF3" w:rsidRPr="009D69A4" w:rsidRDefault="00265BF3" w:rsidP="00B0799D">
      <w:pPr>
        <w:pStyle w:val="minsbody"/>
        <w:ind w:left="0"/>
        <w:rPr>
          <w:rFonts w:ascii="Arial" w:hAnsi="Arial" w:cs="Arial"/>
          <w:b/>
        </w:rPr>
      </w:pPr>
      <w:r w:rsidRPr="009D69A4">
        <w:rPr>
          <w:rFonts w:ascii="Arial" w:hAnsi="Arial" w:cs="Arial"/>
          <w:b/>
        </w:rPr>
        <w:t>Sonic Testing</w:t>
      </w:r>
      <w:r w:rsidR="009D69A4" w:rsidRPr="009D69A4">
        <w:rPr>
          <w:rFonts w:ascii="Arial" w:hAnsi="Arial" w:cs="Arial"/>
          <w:b/>
        </w:rPr>
        <w:t xml:space="preserve"> vs Tip Testing</w:t>
      </w:r>
    </w:p>
    <w:p w14:paraId="715DB3F7" w14:textId="74C7DBB4" w:rsidR="00265BF3" w:rsidRDefault="005C7E21" w:rsidP="00B0799D">
      <w:pPr>
        <w:tabs>
          <w:tab w:val="right" w:pos="1276"/>
          <w:tab w:val="left" w:pos="2127"/>
          <w:tab w:val="left" w:pos="2977"/>
          <w:tab w:val="right" w:pos="9356"/>
        </w:tabs>
        <w:ind w:right="-23"/>
        <w:jc w:val="both"/>
        <w:rPr>
          <w:rFonts w:ascii="Arial" w:hAnsi="Arial" w:cs="Arial"/>
          <w:sz w:val="20"/>
        </w:rPr>
      </w:pPr>
      <w:r>
        <w:rPr>
          <w:rFonts w:ascii="Arial" w:hAnsi="Arial" w:cs="Arial"/>
          <w:sz w:val="20"/>
        </w:rPr>
        <w:t xml:space="preserve">Due to the safety hazards identified in placing sonic tubes in piles </w:t>
      </w:r>
      <w:r w:rsidR="009D69A4" w:rsidRPr="009D69A4">
        <w:rPr>
          <w:rFonts w:ascii="Arial" w:hAnsi="Arial" w:cs="Arial"/>
          <w:sz w:val="20"/>
        </w:rPr>
        <w:t xml:space="preserve">a small working group has been set up and </w:t>
      </w:r>
      <w:r w:rsidR="00156CF5">
        <w:rPr>
          <w:rFonts w:ascii="Arial" w:hAnsi="Arial" w:cs="Arial"/>
          <w:sz w:val="20"/>
        </w:rPr>
        <w:t>had its first meeting</w:t>
      </w:r>
      <w:r>
        <w:rPr>
          <w:rFonts w:ascii="Arial" w:hAnsi="Arial" w:cs="Arial"/>
          <w:sz w:val="20"/>
        </w:rPr>
        <w:t xml:space="preserve"> to compare sonic testing and thermal integrity profile testing</w:t>
      </w:r>
      <w:r w:rsidR="009D69A4" w:rsidRPr="009D69A4">
        <w:rPr>
          <w:rFonts w:ascii="Arial" w:hAnsi="Arial" w:cs="Arial"/>
          <w:sz w:val="20"/>
        </w:rPr>
        <w:t>.</w:t>
      </w:r>
      <w:r>
        <w:rPr>
          <w:rFonts w:ascii="Arial" w:hAnsi="Arial" w:cs="Arial"/>
          <w:sz w:val="20"/>
        </w:rPr>
        <w:t xml:space="preserve">  The aim of the group is to produce a concise </w:t>
      </w:r>
      <w:r w:rsidR="00231E84">
        <w:rPr>
          <w:rFonts w:ascii="Arial" w:hAnsi="Arial" w:cs="Arial"/>
          <w:sz w:val="20"/>
        </w:rPr>
        <w:t>Guidance Document.</w:t>
      </w:r>
      <w:r w:rsidR="009D69A4" w:rsidRPr="009D69A4">
        <w:rPr>
          <w:rFonts w:ascii="Arial" w:hAnsi="Arial" w:cs="Arial"/>
          <w:sz w:val="20"/>
        </w:rPr>
        <w:t xml:space="preserve">  The </w:t>
      </w:r>
      <w:r w:rsidR="009D69A4">
        <w:rPr>
          <w:rFonts w:ascii="Arial" w:hAnsi="Arial" w:cs="Arial"/>
          <w:sz w:val="20"/>
        </w:rPr>
        <w:t xml:space="preserve">FPS </w:t>
      </w:r>
      <w:r w:rsidR="009D69A4" w:rsidRPr="009D69A4">
        <w:rPr>
          <w:rFonts w:ascii="Arial" w:hAnsi="Arial" w:cs="Arial"/>
          <w:sz w:val="20"/>
        </w:rPr>
        <w:t xml:space="preserve">Guidance Document will cover </w:t>
      </w:r>
      <w:r w:rsidR="00156CF5">
        <w:rPr>
          <w:rFonts w:ascii="Arial" w:hAnsi="Arial" w:cs="Arial"/>
          <w:sz w:val="20"/>
        </w:rPr>
        <w:t xml:space="preserve">the </w:t>
      </w:r>
      <w:r w:rsidR="009D69A4" w:rsidRPr="009D69A4">
        <w:rPr>
          <w:rFonts w:ascii="Arial" w:hAnsi="Arial" w:cs="Arial"/>
          <w:sz w:val="20"/>
        </w:rPr>
        <w:t>positives and neg</w:t>
      </w:r>
      <w:r w:rsidR="009D69A4">
        <w:rPr>
          <w:rFonts w:ascii="Arial" w:hAnsi="Arial" w:cs="Arial"/>
          <w:sz w:val="20"/>
        </w:rPr>
        <w:t>atives of Sonic and TIP testing and will review other types of test</w:t>
      </w:r>
      <w:r w:rsidR="00DA19FF">
        <w:rPr>
          <w:rFonts w:ascii="Arial" w:hAnsi="Arial" w:cs="Arial"/>
          <w:sz w:val="20"/>
        </w:rPr>
        <w:t>ing including Thermal Profiling.  Andrew Bond noted that this would be useful for the revision of Eurocode 7.</w:t>
      </w:r>
    </w:p>
    <w:p w14:paraId="19BC5473" w14:textId="77777777" w:rsidR="00B0799D" w:rsidRDefault="00B0799D" w:rsidP="00B0799D">
      <w:pPr>
        <w:tabs>
          <w:tab w:val="right" w:pos="1276"/>
          <w:tab w:val="left" w:pos="2127"/>
          <w:tab w:val="left" w:pos="2977"/>
          <w:tab w:val="right" w:pos="9356"/>
        </w:tabs>
        <w:ind w:right="-23"/>
        <w:jc w:val="both"/>
        <w:rPr>
          <w:rFonts w:ascii="Arial" w:hAnsi="Arial" w:cs="Arial"/>
          <w:sz w:val="20"/>
        </w:rPr>
      </w:pPr>
    </w:p>
    <w:p w14:paraId="2C609495" w14:textId="77777777" w:rsidR="00B0799D" w:rsidRDefault="00B0799D" w:rsidP="00B0799D">
      <w:pPr>
        <w:tabs>
          <w:tab w:val="right" w:pos="1276"/>
          <w:tab w:val="left" w:pos="1701"/>
          <w:tab w:val="left" w:pos="2977"/>
          <w:tab w:val="left" w:pos="5670"/>
          <w:tab w:val="right" w:pos="9356"/>
        </w:tabs>
        <w:ind w:right="-23"/>
        <w:contextualSpacing/>
        <w:jc w:val="both"/>
        <w:rPr>
          <w:rFonts w:ascii="Arial" w:hAnsi="Arial" w:cs="Arial"/>
          <w:b/>
          <w:iCs/>
          <w:sz w:val="20"/>
        </w:rPr>
      </w:pPr>
      <w:r w:rsidRPr="0045154F">
        <w:rPr>
          <w:rFonts w:ascii="Arial" w:hAnsi="Arial" w:cs="Arial"/>
          <w:b/>
          <w:iCs/>
          <w:sz w:val="20"/>
        </w:rPr>
        <w:t>Design of Bored Piles into Chalk</w:t>
      </w:r>
    </w:p>
    <w:p w14:paraId="1030DE57" w14:textId="77777777" w:rsidR="00B0799D" w:rsidRPr="0045154F" w:rsidRDefault="00B0799D" w:rsidP="00B0799D">
      <w:pPr>
        <w:tabs>
          <w:tab w:val="right" w:pos="1276"/>
          <w:tab w:val="left" w:pos="1701"/>
          <w:tab w:val="left" w:pos="2977"/>
          <w:tab w:val="left" w:pos="5670"/>
          <w:tab w:val="right" w:pos="9356"/>
        </w:tabs>
        <w:ind w:right="-23"/>
        <w:contextualSpacing/>
        <w:jc w:val="both"/>
        <w:rPr>
          <w:rFonts w:ascii="Arial" w:hAnsi="Arial" w:cs="Arial"/>
          <w:iCs/>
          <w:sz w:val="20"/>
        </w:rPr>
      </w:pPr>
      <w:r w:rsidRPr="0045154F">
        <w:rPr>
          <w:rFonts w:ascii="Arial" w:hAnsi="Arial" w:cs="Arial"/>
          <w:iCs/>
          <w:sz w:val="20"/>
        </w:rPr>
        <w:t>The group noted that the FPS has little testing in chalk data and Member companies reflected the same from within their own companies.</w:t>
      </w:r>
    </w:p>
    <w:p w14:paraId="1A25BB69" w14:textId="3DCE6AA6" w:rsidR="009A0A81" w:rsidRDefault="009A0A81" w:rsidP="00B0799D">
      <w:pPr>
        <w:tabs>
          <w:tab w:val="right" w:pos="1276"/>
          <w:tab w:val="left" w:pos="2127"/>
          <w:tab w:val="left" w:pos="2977"/>
          <w:tab w:val="right" w:pos="9356"/>
        </w:tabs>
        <w:ind w:right="-23"/>
        <w:jc w:val="both"/>
        <w:rPr>
          <w:rFonts w:ascii="Arial" w:hAnsi="Arial" w:cs="Arial"/>
          <w:sz w:val="20"/>
        </w:rPr>
      </w:pPr>
    </w:p>
    <w:p w14:paraId="199CE10E" w14:textId="0D73F4C0" w:rsidR="009A0A81" w:rsidRDefault="009A0A81" w:rsidP="00B0799D">
      <w:pPr>
        <w:tabs>
          <w:tab w:val="right" w:pos="1276"/>
          <w:tab w:val="left" w:pos="2127"/>
          <w:tab w:val="left" w:pos="2977"/>
          <w:tab w:val="right" w:pos="9356"/>
        </w:tabs>
        <w:ind w:right="-23"/>
        <w:jc w:val="both"/>
        <w:rPr>
          <w:rFonts w:ascii="Arial" w:hAnsi="Arial" w:cs="Arial"/>
          <w:b/>
          <w:sz w:val="20"/>
        </w:rPr>
      </w:pPr>
      <w:r w:rsidRPr="009A0A81">
        <w:rPr>
          <w:rFonts w:ascii="Arial" w:hAnsi="Arial" w:cs="Arial"/>
          <w:b/>
          <w:sz w:val="20"/>
        </w:rPr>
        <w:t>SPERWall</w:t>
      </w:r>
    </w:p>
    <w:p w14:paraId="5E0B56E6" w14:textId="77777777" w:rsidR="00B0799D" w:rsidRDefault="00DD3A88" w:rsidP="00B0799D">
      <w:pPr>
        <w:tabs>
          <w:tab w:val="right" w:pos="1276"/>
          <w:tab w:val="left" w:pos="2127"/>
          <w:tab w:val="left" w:pos="2977"/>
          <w:tab w:val="right" w:pos="9356"/>
        </w:tabs>
        <w:ind w:right="-23"/>
        <w:jc w:val="both"/>
        <w:rPr>
          <w:rFonts w:ascii="Arial" w:hAnsi="Arial" w:cs="Arial"/>
          <w:sz w:val="20"/>
        </w:rPr>
      </w:pPr>
      <w:r w:rsidRPr="00DD3A88">
        <w:rPr>
          <w:rFonts w:ascii="Arial" w:hAnsi="Arial" w:cs="Arial"/>
          <w:sz w:val="20"/>
        </w:rPr>
        <w:t>It was noted that the electronic version of SPERWall is lacking a side index, a l</w:t>
      </w:r>
      <w:r>
        <w:rPr>
          <w:rFonts w:ascii="Arial" w:hAnsi="Arial" w:cs="Arial"/>
          <w:sz w:val="20"/>
        </w:rPr>
        <w:t>ist of authors and front sheet.</w:t>
      </w:r>
      <w:r w:rsidR="00156CF5">
        <w:rPr>
          <w:rFonts w:ascii="Arial" w:hAnsi="Arial" w:cs="Arial"/>
          <w:sz w:val="20"/>
        </w:rPr>
        <w:t xml:space="preserve">  It was also noted that </w:t>
      </w:r>
      <w:r>
        <w:rPr>
          <w:rFonts w:ascii="Arial" w:hAnsi="Arial" w:cs="Arial"/>
          <w:sz w:val="20"/>
        </w:rPr>
        <w:t>a workshop may be held by Jim De Waele regarding the changes between the 2</w:t>
      </w:r>
      <w:r w:rsidRPr="00DD3A88">
        <w:rPr>
          <w:rFonts w:ascii="Arial" w:hAnsi="Arial" w:cs="Arial"/>
          <w:sz w:val="20"/>
          <w:vertAlign w:val="superscript"/>
        </w:rPr>
        <w:t>nd</w:t>
      </w:r>
      <w:r>
        <w:rPr>
          <w:rFonts w:ascii="Arial" w:hAnsi="Arial" w:cs="Arial"/>
          <w:sz w:val="20"/>
        </w:rPr>
        <w:t xml:space="preserve"> and 3</w:t>
      </w:r>
      <w:r w:rsidRPr="00DD3A88">
        <w:rPr>
          <w:rFonts w:ascii="Arial" w:hAnsi="Arial" w:cs="Arial"/>
          <w:sz w:val="20"/>
          <w:vertAlign w:val="superscript"/>
        </w:rPr>
        <w:t>rd</w:t>
      </w:r>
      <w:r>
        <w:rPr>
          <w:rFonts w:ascii="Arial" w:hAnsi="Arial" w:cs="Arial"/>
          <w:sz w:val="20"/>
        </w:rPr>
        <w:t xml:space="preserve"> edition, although this was not public knowledge.</w:t>
      </w:r>
    </w:p>
    <w:p w14:paraId="4606342F" w14:textId="4519FF11" w:rsidR="009D69A4" w:rsidRPr="00B0799D" w:rsidRDefault="009D69A4" w:rsidP="00B0799D">
      <w:pPr>
        <w:tabs>
          <w:tab w:val="right" w:pos="1276"/>
          <w:tab w:val="left" w:pos="2127"/>
          <w:tab w:val="left" w:pos="2977"/>
          <w:tab w:val="right" w:pos="9356"/>
        </w:tabs>
        <w:ind w:right="-23"/>
        <w:jc w:val="both"/>
        <w:rPr>
          <w:rFonts w:ascii="Arial" w:hAnsi="Arial" w:cs="Arial"/>
          <w:sz w:val="20"/>
        </w:rPr>
      </w:pPr>
    </w:p>
    <w:p w14:paraId="1809611B" w14:textId="77777777" w:rsidR="009D69A4" w:rsidRPr="00815125" w:rsidRDefault="009D69A4" w:rsidP="00B0799D">
      <w:pPr>
        <w:pStyle w:val="minsbody"/>
        <w:ind w:left="0"/>
        <w:rPr>
          <w:rFonts w:ascii="Arial" w:hAnsi="Arial" w:cs="Arial"/>
          <w:b/>
          <w:snapToGrid/>
        </w:rPr>
      </w:pPr>
      <w:r w:rsidRPr="00815125">
        <w:rPr>
          <w:rFonts w:ascii="Arial" w:hAnsi="Arial" w:cs="Arial"/>
          <w:b/>
          <w:snapToGrid/>
        </w:rPr>
        <w:t>Eurocodes and Execution Codes</w:t>
      </w:r>
    </w:p>
    <w:p w14:paraId="2C5FB638" w14:textId="642E3246" w:rsidR="009D69A4" w:rsidRDefault="00815125" w:rsidP="00B0799D">
      <w:pPr>
        <w:tabs>
          <w:tab w:val="right" w:pos="1276"/>
          <w:tab w:val="left" w:pos="2127"/>
          <w:tab w:val="left" w:pos="2977"/>
          <w:tab w:val="right" w:pos="9356"/>
        </w:tabs>
        <w:ind w:right="-23"/>
        <w:jc w:val="both"/>
        <w:rPr>
          <w:rFonts w:ascii="Arial" w:hAnsi="Arial" w:cs="Arial"/>
          <w:sz w:val="20"/>
        </w:rPr>
      </w:pPr>
      <w:r w:rsidRPr="00815125">
        <w:rPr>
          <w:rFonts w:ascii="Arial" w:hAnsi="Arial" w:cs="Arial"/>
          <w:sz w:val="20"/>
        </w:rPr>
        <w:t xml:space="preserve">Andrew Bond presented to the Technical Committee on the evolution of Eurocode 7 as all Eurocodes are being revised and standardised.  The tasks most relevant to the Technical Committee are task 4 – foundation, slope and ground improvement, and task 5 </w:t>
      </w:r>
      <w:r w:rsidR="003A2A19">
        <w:rPr>
          <w:rFonts w:ascii="Arial" w:hAnsi="Arial" w:cs="Arial"/>
          <w:sz w:val="20"/>
        </w:rPr>
        <w:t xml:space="preserve">- </w:t>
      </w:r>
      <w:r w:rsidRPr="00815125">
        <w:rPr>
          <w:rFonts w:ascii="Arial" w:hAnsi="Arial" w:cs="Arial"/>
          <w:sz w:val="20"/>
        </w:rPr>
        <w:t>retaining structures, anchors and reinforced soil.</w:t>
      </w:r>
      <w:r w:rsidR="00C47824">
        <w:rPr>
          <w:rFonts w:ascii="Arial" w:hAnsi="Arial" w:cs="Arial"/>
          <w:sz w:val="20"/>
        </w:rPr>
        <w:t xml:space="preserve">  There may be a request for participants to input into task 5.3 retaining structures.</w:t>
      </w:r>
    </w:p>
    <w:p w14:paraId="0906016A" w14:textId="77777777" w:rsidR="00C36169" w:rsidRDefault="00C36169" w:rsidP="00B0799D">
      <w:pPr>
        <w:tabs>
          <w:tab w:val="right" w:pos="1276"/>
          <w:tab w:val="left" w:pos="2127"/>
          <w:tab w:val="left" w:pos="2977"/>
          <w:tab w:val="right" w:pos="9356"/>
        </w:tabs>
        <w:ind w:right="-23"/>
        <w:jc w:val="both"/>
        <w:rPr>
          <w:rFonts w:ascii="Arial" w:hAnsi="Arial" w:cs="Arial"/>
          <w:sz w:val="20"/>
        </w:rPr>
      </w:pPr>
    </w:p>
    <w:p w14:paraId="5C7FAA00" w14:textId="28A9B47E" w:rsidR="00C36169" w:rsidRDefault="00C36169" w:rsidP="00B0799D">
      <w:pPr>
        <w:tabs>
          <w:tab w:val="right" w:pos="1276"/>
          <w:tab w:val="left" w:pos="2127"/>
          <w:tab w:val="left" w:pos="2977"/>
          <w:tab w:val="right" w:pos="9356"/>
        </w:tabs>
        <w:ind w:right="-23"/>
        <w:jc w:val="both"/>
        <w:rPr>
          <w:rFonts w:ascii="Arial" w:hAnsi="Arial" w:cs="Arial"/>
          <w:b/>
          <w:sz w:val="20"/>
        </w:rPr>
      </w:pPr>
      <w:r w:rsidRPr="00C36169">
        <w:rPr>
          <w:rFonts w:ascii="Arial" w:hAnsi="Arial" w:cs="Arial"/>
          <w:b/>
          <w:sz w:val="20"/>
        </w:rPr>
        <w:t>Update of Codes</w:t>
      </w:r>
    </w:p>
    <w:p w14:paraId="117E0E3B" w14:textId="22558234" w:rsidR="00C36169" w:rsidRDefault="00C36169" w:rsidP="00B0799D">
      <w:pPr>
        <w:tabs>
          <w:tab w:val="right" w:pos="1276"/>
          <w:tab w:val="left" w:pos="2127"/>
          <w:tab w:val="left" w:pos="2977"/>
          <w:tab w:val="right" w:pos="9356"/>
        </w:tabs>
        <w:ind w:right="-23"/>
        <w:jc w:val="both"/>
        <w:rPr>
          <w:rFonts w:ascii="Arial" w:hAnsi="Arial" w:cs="Arial"/>
          <w:sz w:val="20"/>
        </w:rPr>
      </w:pPr>
      <w:r w:rsidRPr="009B5C5C">
        <w:rPr>
          <w:rFonts w:ascii="Arial" w:hAnsi="Arial" w:cs="Arial"/>
          <w:sz w:val="20"/>
        </w:rPr>
        <w:t>Once available, Derek Egan’s update of codes table will be circulated to the Committee.</w:t>
      </w:r>
    </w:p>
    <w:p w14:paraId="278D757B" w14:textId="114709A2" w:rsidR="00B0799D" w:rsidRDefault="00B0799D" w:rsidP="00B0799D">
      <w:pPr>
        <w:tabs>
          <w:tab w:val="right" w:pos="1276"/>
          <w:tab w:val="left" w:pos="2127"/>
          <w:tab w:val="left" w:pos="2977"/>
          <w:tab w:val="right" w:pos="9356"/>
        </w:tabs>
        <w:ind w:right="-23"/>
        <w:jc w:val="both"/>
        <w:rPr>
          <w:rFonts w:ascii="Arial" w:hAnsi="Arial" w:cs="Arial"/>
          <w:sz w:val="20"/>
        </w:rPr>
      </w:pPr>
    </w:p>
    <w:p w14:paraId="42DCDDFE" w14:textId="77777777" w:rsidR="00B0799D" w:rsidRDefault="00B0799D" w:rsidP="00B0799D">
      <w:pPr>
        <w:tabs>
          <w:tab w:val="right" w:pos="1276"/>
          <w:tab w:val="left" w:pos="2127"/>
          <w:tab w:val="left" w:pos="2977"/>
          <w:tab w:val="right" w:pos="9356"/>
        </w:tabs>
        <w:ind w:right="-23"/>
        <w:jc w:val="both"/>
        <w:rPr>
          <w:rFonts w:ascii="Arial" w:hAnsi="Arial" w:cs="Arial"/>
          <w:b/>
          <w:sz w:val="20"/>
        </w:rPr>
      </w:pPr>
      <w:r w:rsidRPr="003A2A19">
        <w:rPr>
          <w:rFonts w:ascii="Arial" w:hAnsi="Arial" w:cs="Arial"/>
          <w:b/>
          <w:sz w:val="20"/>
        </w:rPr>
        <w:t>Eurocode 2 Structural Capacity</w:t>
      </w:r>
    </w:p>
    <w:p w14:paraId="2E3D3536" w14:textId="77777777" w:rsidR="00B0799D" w:rsidRPr="00C36169" w:rsidRDefault="00B0799D" w:rsidP="00B0799D">
      <w:pPr>
        <w:tabs>
          <w:tab w:val="right" w:pos="1276"/>
          <w:tab w:val="left" w:pos="2127"/>
          <w:tab w:val="left" w:pos="2977"/>
          <w:tab w:val="right" w:pos="9356"/>
        </w:tabs>
        <w:ind w:right="-23"/>
        <w:jc w:val="both"/>
        <w:rPr>
          <w:rFonts w:ascii="Arial" w:hAnsi="Arial" w:cs="Arial"/>
          <w:sz w:val="20"/>
        </w:rPr>
      </w:pPr>
      <w:r w:rsidRPr="00C36169">
        <w:rPr>
          <w:rFonts w:ascii="Arial" w:hAnsi="Arial" w:cs="Arial"/>
          <w:sz w:val="20"/>
        </w:rPr>
        <w:t>The FPS position paper on the design of piles to Eurocodes does not align with Eurocode.  David Hard will review and modify the paper to clarify and Ebenezer Adenmosun offered his help.</w:t>
      </w:r>
    </w:p>
    <w:p w14:paraId="0E6932DA" w14:textId="7D2F2D95" w:rsidR="009B5C5C" w:rsidRDefault="009B5C5C" w:rsidP="00B0799D">
      <w:pPr>
        <w:tabs>
          <w:tab w:val="right" w:pos="1276"/>
          <w:tab w:val="left" w:pos="2127"/>
          <w:tab w:val="left" w:pos="2977"/>
          <w:tab w:val="right" w:pos="9356"/>
        </w:tabs>
        <w:ind w:right="-23"/>
        <w:jc w:val="both"/>
        <w:rPr>
          <w:rFonts w:ascii="Arial" w:hAnsi="Arial" w:cs="Arial"/>
          <w:sz w:val="20"/>
        </w:rPr>
      </w:pPr>
    </w:p>
    <w:p w14:paraId="2F89E393" w14:textId="4F4D45BB" w:rsidR="009B5C5C" w:rsidRPr="009B5C5C" w:rsidRDefault="009B5C5C" w:rsidP="00B0799D">
      <w:pPr>
        <w:tabs>
          <w:tab w:val="right" w:pos="1276"/>
          <w:tab w:val="left" w:pos="2127"/>
          <w:tab w:val="left" w:pos="2977"/>
          <w:tab w:val="right" w:pos="9356"/>
        </w:tabs>
        <w:ind w:right="-23"/>
        <w:jc w:val="both"/>
        <w:rPr>
          <w:rFonts w:ascii="Arial" w:hAnsi="Arial" w:cs="Arial"/>
          <w:b/>
          <w:sz w:val="20"/>
        </w:rPr>
      </w:pPr>
      <w:r w:rsidRPr="009B5C5C">
        <w:rPr>
          <w:rFonts w:ascii="Arial" w:hAnsi="Arial" w:cs="Arial"/>
          <w:b/>
          <w:sz w:val="20"/>
        </w:rPr>
        <w:t>Building Information Modelling</w:t>
      </w:r>
    </w:p>
    <w:p w14:paraId="2B900645" w14:textId="6EEDD761" w:rsidR="009B5C5C" w:rsidRPr="009B5C5C" w:rsidRDefault="009B5C5C" w:rsidP="00B0799D">
      <w:pPr>
        <w:tabs>
          <w:tab w:val="right" w:pos="1276"/>
          <w:tab w:val="left" w:pos="2127"/>
          <w:tab w:val="left" w:pos="2977"/>
          <w:tab w:val="right" w:pos="9356"/>
        </w:tabs>
        <w:ind w:right="-23"/>
        <w:jc w:val="both"/>
        <w:rPr>
          <w:rFonts w:ascii="Arial" w:hAnsi="Arial" w:cs="Arial"/>
          <w:sz w:val="20"/>
        </w:rPr>
      </w:pPr>
      <w:r>
        <w:rPr>
          <w:rFonts w:ascii="Arial" w:hAnsi="Arial" w:cs="Arial"/>
          <w:sz w:val="20"/>
        </w:rPr>
        <w:t>The BIM Working Group is currently dormant.  Neil Chadwick is working on the AGS Dat</w:t>
      </w:r>
      <w:r w:rsidR="00B0799D">
        <w:rPr>
          <w:rFonts w:ascii="Arial" w:hAnsi="Arial" w:cs="Arial"/>
          <w:sz w:val="20"/>
        </w:rPr>
        <w:t>a</w:t>
      </w:r>
      <w:r>
        <w:rPr>
          <w:rFonts w:ascii="Arial" w:hAnsi="Arial" w:cs="Arial"/>
          <w:sz w:val="20"/>
        </w:rPr>
        <w:t xml:space="preserve"> Format for piling, which is close to completion for initial </w:t>
      </w:r>
      <w:r w:rsidR="00B268AB">
        <w:rPr>
          <w:rFonts w:ascii="Arial" w:hAnsi="Arial" w:cs="Arial"/>
          <w:sz w:val="20"/>
        </w:rPr>
        <w:t xml:space="preserve">discussion.  </w:t>
      </w:r>
      <w:r>
        <w:rPr>
          <w:rFonts w:ascii="Arial" w:hAnsi="Arial" w:cs="Arial"/>
          <w:sz w:val="20"/>
        </w:rPr>
        <w:t>He was invited to discuss this at the next Technical Meeting in June.</w:t>
      </w:r>
    </w:p>
    <w:p w14:paraId="4B004399" w14:textId="77777777" w:rsidR="003A2A19" w:rsidRDefault="003A2A19" w:rsidP="00B0799D">
      <w:pPr>
        <w:tabs>
          <w:tab w:val="right" w:pos="1276"/>
          <w:tab w:val="left" w:pos="2127"/>
          <w:tab w:val="left" w:pos="2977"/>
          <w:tab w:val="right" w:pos="9356"/>
        </w:tabs>
        <w:ind w:right="-23"/>
        <w:jc w:val="both"/>
        <w:rPr>
          <w:rFonts w:ascii="Arial" w:hAnsi="Arial" w:cs="Arial"/>
          <w:sz w:val="20"/>
        </w:rPr>
      </w:pPr>
    </w:p>
    <w:p w14:paraId="715DB40E" w14:textId="2A0239E5" w:rsidR="00CB363D" w:rsidRPr="00552F83" w:rsidRDefault="0024510D" w:rsidP="00B0799D">
      <w:pPr>
        <w:tabs>
          <w:tab w:val="right" w:pos="1276"/>
          <w:tab w:val="left" w:pos="1701"/>
          <w:tab w:val="left" w:pos="2977"/>
          <w:tab w:val="left" w:pos="5670"/>
          <w:tab w:val="right" w:pos="9356"/>
        </w:tabs>
        <w:ind w:right="-23"/>
        <w:contextualSpacing/>
        <w:jc w:val="both"/>
        <w:rPr>
          <w:rFonts w:ascii="Arial" w:hAnsi="Arial" w:cs="Arial"/>
          <w:b/>
          <w:sz w:val="20"/>
        </w:rPr>
      </w:pPr>
      <w:r w:rsidRPr="00552F83">
        <w:rPr>
          <w:rFonts w:ascii="Arial" w:hAnsi="Arial" w:cs="Arial"/>
          <w:b/>
          <w:sz w:val="20"/>
        </w:rPr>
        <w:t>MSc Student Prize</w:t>
      </w:r>
    </w:p>
    <w:p w14:paraId="776174B0" w14:textId="3A06ADA0" w:rsidR="00305597" w:rsidRPr="00552F83" w:rsidRDefault="00EB6011" w:rsidP="00B0799D">
      <w:pPr>
        <w:pStyle w:val="minsbody"/>
        <w:ind w:left="0"/>
        <w:rPr>
          <w:rFonts w:ascii="Arial" w:hAnsi="Arial" w:cs="Arial"/>
          <w:snapToGrid/>
        </w:rPr>
      </w:pPr>
      <w:r w:rsidRPr="00552F83">
        <w:rPr>
          <w:rFonts w:ascii="Arial" w:hAnsi="Arial" w:cs="Arial"/>
          <w:snapToGrid/>
        </w:rPr>
        <w:t>F</w:t>
      </w:r>
      <w:r w:rsidR="009B5C5C" w:rsidRPr="00552F83">
        <w:rPr>
          <w:rFonts w:ascii="Arial" w:hAnsi="Arial" w:cs="Arial"/>
          <w:snapToGrid/>
        </w:rPr>
        <w:t>our suitable candidates have been identified and their references are being taken up.  The successful applicants will receive a 3 month project placement from an FPS Membe</w:t>
      </w:r>
      <w:r w:rsidR="00552F83" w:rsidRPr="00552F83">
        <w:rPr>
          <w:rFonts w:ascii="Arial" w:hAnsi="Arial" w:cs="Arial"/>
          <w:snapToGrid/>
        </w:rPr>
        <w:t>r, a £5,000 grant towards their studies and an invite to the annual Awards Dinner.</w:t>
      </w:r>
    </w:p>
    <w:p w14:paraId="28B0E445" w14:textId="77777777" w:rsidR="00541AD5" w:rsidRPr="00933787" w:rsidRDefault="00541AD5" w:rsidP="001F525D">
      <w:pPr>
        <w:pStyle w:val="minsbody"/>
        <w:ind w:left="0"/>
        <w:rPr>
          <w:rFonts w:ascii="Arial" w:hAnsi="Arial" w:cs="Arial"/>
          <w:b/>
          <w:snapToGrid/>
          <w:color w:val="FF0000"/>
        </w:rPr>
      </w:pPr>
    </w:p>
    <w:sectPr w:rsidR="00541AD5" w:rsidRPr="00933787"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8CCD5" w14:textId="77777777" w:rsidR="008C6A12" w:rsidRDefault="008C6A12" w:rsidP="0005261D">
      <w:r>
        <w:separator/>
      </w:r>
    </w:p>
  </w:endnote>
  <w:endnote w:type="continuationSeparator" w:id="0">
    <w:p w14:paraId="41833135" w14:textId="77777777" w:rsidR="008C6A12" w:rsidRDefault="008C6A12"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FB091" w14:textId="77777777" w:rsidR="008C6A12" w:rsidRDefault="008C6A12" w:rsidP="0005261D">
      <w:r>
        <w:separator/>
      </w:r>
    </w:p>
  </w:footnote>
  <w:footnote w:type="continuationSeparator" w:id="0">
    <w:p w14:paraId="5D8279DA" w14:textId="77777777" w:rsidR="008C6A12" w:rsidRDefault="008C6A12" w:rsidP="00052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1">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6">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9">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4">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5">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6">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7">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8">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8"/>
  </w:num>
  <w:num w:numId="2">
    <w:abstractNumId w:val="15"/>
  </w:num>
  <w:num w:numId="3">
    <w:abstractNumId w:val="12"/>
  </w:num>
  <w:num w:numId="4">
    <w:abstractNumId w:val="11"/>
  </w:num>
  <w:num w:numId="5">
    <w:abstractNumId w:val="21"/>
  </w:num>
  <w:num w:numId="6">
    <w:abstractNumId w:val="17"/>
  </w:num>
  <w:num w:numId="7">
    <w:abstractNumId w:val="16"/>
  </w:num>
  <w:num w:numId="8">
    <w:abstractNumId w:val="26"/>
  </w:num>
  <w:num w:numId="9">
    <w:abstractNumId w:val="27"/>
  </w:num>
  <w:num w:numId="10">
    <w:abstractNumId w:val="13"/>
  </w:num>
  <w:num w:numId="11">
    <w:abstractNumId w:val="8"/>
  </w:num>
  <w:num w:numId="12">
    <w:abstractNumId w:val="9"/>
  </w:num>
  <w:num w:numId="13">
    <w:abstractNumId w:val="14"/>
  </w:num>
  <w:num w:numId="14">
    <w:abstractNumId w:val="2"/>
  </w:num>
  <w:num w:numId="15">
    <w:abstractNumId w:val="20"/>
  </w:num>
  <w:num w:numId="16">
    <w:abstractNumId w:val="28"/>
  </w:num>
  <w:num w:numId="17">
    <w:abstractNumId w:val="19"/>
  </w:num>
  <w:num w:numId="18">
    <w:abstractNumId w:val="24"/>
  </w:num>
  <w:num w:numId="19">
    <w:abstractNumId w:val="10"/>
  </w:num>
  <w:num w:numId="20">
    <w:abstractNumId w:val="0"/>
  </w:num>
  <w:num w:numId="21">
    <w:abstractNumId w:val="1"/>
  </w:num>
  <w:num w:numId="22">
    <w:abstractNumId w:val="23"/>
  </w:num>
  <w:num w:numId="23">
    <w:abstractNumId w:val="22"/>
  </w:num>
  <w:num w:numId="24">
    <w:abstractNumId w:val="7"/>
  </w:num>
  <w:num w:numId="25">
    <w:abstractNumId w:val="6"/>
  </w:num>
  <w:num w:numId="26">
    <w:abstractNumId w:val="5"/>
  </w:num>
  <w:num w:numId="27">
    <w:abstractNumId w:val="4"/>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3"/>
    <w:rsid w:val="00000066"/>
    <w:rsid w:val="000036C9"/>
    <w:rsid w:val="000066EB"/>
    <w:rsid w:val="00007C29"/>
    <w:rsid w:val="00010790"/>
    <w:rsid w:val="00010C24"/>
    <w:rsid w:val="00013E78"/>
    <w:rsid w:val="00025DAE"/>
    <w:rsid w:val="000266A8"/>
    <w:rsid w:val="00032EF0"/>
    <w:rsid w:val="000470F3"/>
    <w:rsid w:val="0005261D"/>
    <w:rsid w:val="00061764"/>
    <w:rsid w:val="00061E1E"/>
    <w:rsid w:val="00065E90"/>
    <w:rsid w:val="00081CFA"/>
    <w:rsid w:val="000828BC"/>
    <w:rsid w:val="000842BD"/>
    <w:rsid w:val="0008783E"/>
    <w:rsid w:val="0009677F"/>
    <w:rsid w:val="000A08B5"/>
    <w:rsid w:val="000A27BE"/>
    <w:rsid w:val="000A310D"/>
    <w:rsid w:val="000C1929"/>
    <w:rsid w:val="000C23C4"/>
    <w:rsid w:val="000C6BAB"/>
    <w:rsid w:val="000D5A9F"/>
    <w:rsid w:val="000D629E"/>
    <w:rsid w:val="000E5E2A"/>
    <w:rsid w:val="000E6DBF"/>
    <w:rsid w:val="000E77A2"/>
    <w:rsid w:val="000F0A72"/>
    <w:rsid w:val="000F5DAF"/>
    <w:rsid w:val="00110E44"/>
    <w:rsid w:val="00111324"/>
    <w:rsid w:val="001129A2"/>
    <w:rsid w:val="00132004"/>
    <w:rsid w:val="001366AF"/>
    <w:rsid w:val="0014346F"/>
    <w:rsid w:val="001455C1"/>
    <w:rsid w:val="00146542"/>
    <w:rsid w:val="00146B78"/>
    <w:rsid w:val="00154484"/>
    <w:rsid w:val="00156CF5"/>
    <w:rsid w:val="00164989"/>
    <w:rsid w:val="00166C95"/>
    <w:rsid w:val="00173B44"/>
    <w:rsid w:val="00177A73"/>
    <w:rsid w:val="00180D5A"/>
    <w:rsid w:val="001819AF"/>
    <w:rsid w:val="00182859"/>
    <w:rsid w:val="0018677B"/>
    <w:rsid w:val="00194570"/>
    <w:rsid w:val="001947F0"/>
    <w:rsid w:val="00195C2A"/>
    <w:rsid w:val="001A029E"/>
    <w:rsid w:val="001A0A71"/>
    <w:rsid w:val="001A68F7"/>
    <w:rsid w:val="001B16F8"/>
    <w:rsid w:val="001B33B4"/>
    <w:rsid w:val="001B56AC"/>
    <w:rsid w:val="001B6FAF"/>
    <w:rsid w:val="001C07BA"/>
    <w:rsid w:val="001C3D0F"/>
    <w:rsid w:val="001C6845"/>
    <w:rsid w:val="001C6F40"/>
    <w:rsid w:val="001E0F5F"/>
    <w:rsid w:val="001E2AFA"/>
    <w:rsid w:val="001E3A0A"/>
    <w:rsid w:val="001E5FB9"/>
    <w:rsid w:val="001E619A"/>
    <w:rsid w:val="001E7C14"/>
    <w:rsid w:val="001F02B0"/>
    <w:rsid w:val="001F07D8"/>
    <w:rsid w:val="001F2F0B"/>
    <w:rsid w:val="001F38DC"/>
    <w:rsid w:val="001F525D"/>
    <w:rsid w:val="001F5346"/>
    <w:rsid w:val="002014C0"/>
    <w:rsid w:val="00201ED9"/>
    <w:rsid w:val="00204676"/>
    <w:rsid w:val="002123EF"/>
    <w:rsid w:val="002125F7"/>
    <w:rsid w:val="00214F80"/>
    <w:rsid w:val="002226E5"/>
    <w:rsid w:val="00222E4A"/>
    <w:rsid w:val="00226A50"/>
    <w:rsid w:val="0022746E"/>
    <w:rsid w:val="00227DA7"/>
    <w:rsid w:val="00227E0F"/>
    <w:rsid w:val="00231E84"/>
    <w:rsid w:val="00233B1B"/>
    <w:rsid w:val="00237BA3"/>
    <w:rsid w:val="00237F35"/>
    <w:rsid w:val="00241383"/>
    <w:rsid w:val="0024480B"/>
    <w:rsid w:val="0024510D"/>
    <w:rsid w:val="00251ED3"/>
    <w:rsid w:val="0025336B"/>
    <w:rsid w:val="00256067"/>
    <w:rsid w:val="00256AEF"/>
    <w:rsid w:val="00265BF3"/>
    <w:rsid w:val="00270174"/>
    <w:rsid w:val="00274E87"/>
    <w:rsid w:val="00275D9B"/>
    <w:rsid w:val="002810B3"/>
    <w:rsid w:val="00294730"/>
    <w:rsid w:val="00297C0C"/>
    <w:rsid w:val="002A0761"/>
    <w:rsid w:val="002A1B17"/>
    <w:rsid w:val="002A2534"/>
    <w:rsid w:val="002A4670"/>
    <w:rsid w:val="002A6E66"/>
    <w:rsid w:val="002B3D60"/>
    <w:rsid w:val="002B53A5"/>
    <w:rsid w:val="002B55CD"/>
    <w:rsid w:val="002B5DD4"/>
    <w:rsid w:val="002B6714"/>
    <w:rsid w:val="002C1A92"/>
    <w:rsid w:val="002C3DC6"/>
    <w:rsid w:val="002C3F51"/>
    <w:rsid w:val="002C4317"/>
    <w:rsid w:val="002C6685"/>
    <w:rsid w:val="002D12F0"/>
    <w:rsid w:val="002D7E57"/>
    <w:rsid w:val="002E10CB"/>
    <w:rsid w:val="002E3C33"/>
    <w:rsid w:val="002E49F0"/>
    <w:rsid w:val="002E50B5"/>
    <w:rsid w:val="002E5E4B"/>
    <w:rsid w:val="002E6572"/>
    <w:rsid w:val="002F7044"/>
    <w:rsid w:val="00305597"/>
    <w:rsid w:val="00311905"/>
    <w:rsid w:val="00314786"/>
    <w:rsid w:val="00322A4A"/>
    <w:rsid w:val="00323B85"/>
    <w:rsid w:val="00331BE8"/>
    <w:rsid w:val="00332F3C"/>
    <w:rsid w:val="00336A8E"/>
    <w:rsid w:val="003412AF"/>
    <w:rsid w:val="003454C4"/>
    <w:rsid w:val="00345D2F"/>
    <w:rsid w:val="003475B5"/>
    <w:rsid w:val="003520B6"/>
    <w:rsid w:val="00352179"/>
    <w:rsid w:val="00352D68"/>
    <w:rsid w:val="00354B94"/>
    <w:rsid w:val="00355CD6"/>
    <w:rsid w:val="003668A8"/>
    <w:rsid w:val="003714D7"/>
    <w:rsid w:val="00373700"/>
    <w:rsid w:val="0037518E"/>
    <w:rsid w:val="003759BD"/>
    <w:rsid w:val="00376102"/>
    <w:rsid w:val="003836C1"/>
    <w:rsid w:val="003930EA"/>
    <w:rsid w:val="003A2A19"/>
    <w:rsid w:val="003A2F3C"/>
    <w:rsid w:val="003B09F0"/>
    <w:rsid w:val="003B136C"/>
    <w:rsid w:val="003B62DB"/>
    <w:rsid w:val="003C0AA8"/>
    <w:rsid w:val="003D22E7"/>
    <w:rsid w:val="003D3D0F"/>
    <w:rsid w:val="003D6347"/>
    <w:rsid w:val="003D694E"/>
    <w:rsid w:val="003E5DDE"/>
    <w:rsid w:val="003E7B02"/>
    <w:rsid w:val="003F1CDE"/>
    <w:rsid w:val="003F3AB3"/>
    <w:rsid w:val="003F4928"/>
    <w:rsid w:val="003F5369"/>
    <w:rsid w:val="00405D7D"/>
    <w:rsid w:val="00406FB6"/>
    <w:rsid w:val="00410D00"/>
    <w:rsid w:val="0041498F"/>
    <w:rsid w:val="00424DC2"/>
    <w:rsid w:val="00426412"/>
    <w:rsid w:val="004307D8"/>
    <w:rsid w:val="0044256F"/>
    <w:rsid w:val="0045154F"/>
    <w:rsid w:val="004526A0"/>
    <w:rsid w:val="00453780"/>
    <w:rsid w:val="00466C34"/>
    <w:rsid w:val="004671CF"/>
    <w:rsid w:val="00470BAB"/>
    <w:rsid w:val="0047635E"/>
    <w:rsid w:val="0048183C"/>
    <w:rsid w:val="00484F1B"/>
    <w:rsid w:val="004A0F3F"/>
    <w:rsid w:val="004A42B2"/>
    <w:rsid w:val="004B2A97"/>
    <w:rsid w:val="004B7D9B"/>
    <w:rsid w:val="004B7ED4"/>
    <w:rsid w:val="004C22F7"/>
    <w:rsid w:val="004C2909"/>
    <w:rsid w:val="004C4D55"/>
    <w:rsid w:val="004D7D6B"/>
    <w:rsid w:val="004D7F0E"/>
    <w:rsid w:val="004F03A1"/>
    <w:rsid w:val="004F4B3C"/>
    <w:rsid w:val="004F6D26"/>
    <w:rsid w:val="00504529"/>
    <w:rsid w:val="005068D5"/>
    <w:rsid w:val="00511560"/>
    <w:rsid w:val="00512CEA"/>
    <w:rsid w:val="00514F8D"/>
    <w:rsid w:val="00521F58"/>
    <w:rsid w:val="00526F55"/>
    <w:rsid w:val="00527313"/>
    <w:rsid w:val="005315F2"/>
    <w:rsid w:val="005322A8"/>
    <w:rsid w:val="0053312E"/>
    <w:rsid w:val="00537BEE"/>
    <w:rsid w:val="00540189"/>
    <w:rsid w:val="00540340"/>
    <w:rsid w:val="00541AD5"/>
    <w:rsid w:val="00542369"/>
    <w:rsid w:val="00542A04"/>
    <w:rsid w:val="00542F03"/>
    <w:rsid w:val="005461A4"/>
    <w:rsid w:val="0054672D"/>
    <w:rsid w:val="00547EDF"/>
    <w:rsid w:val="00552755"/>
    <w:rsid w:val="00552F83"/>
    <w:rsid w:val="005559DF"/>
    <w:rsid w:val="0056216B"/>
    <w:rsid w:val="00562C70"/>
    <w:rsid w:val="00565B63"/>
    <w:rsid w:val="00567121"/>
    <w:rsid w:val="00574C6D"/>
    <w:rsid w:val="00577151"/>
    <w:rsid w:val="005852D3"/>
    <w:rsid w:val="00586C0A"/>
    <w:rsid w:val="0059268E"/>
    <w:rsid w:val="00596C6F"/>
    <w:rsid w:val="005A33BF"/>
    <w:rsid w:val="005A444A"/>
    <w:rsid w:val="005A453E"/>
    <w:rsid w:val="005B5389"/>
    <w:rsid w:val="005C1842"/>
    <w:rsid w:val="005C5C82"/>
    <w:rsid w:val="005C5E03"/>
    <w:rsid w:val="005C7E21"/>
    <w:rsid w:val="005D1605"/>
    <w:rsid w:val="005D1E1D"/>
    <w:rsid w:val="005D3F44"/>
    <w:rsid w:val="005E3E50"/>
    <w:rsid w:val="005E4302"/>
    <w:rsid w:val="005F1628"/>
    <w:rsid w:val="005F2A55"/>
    <w:rsid w:val="005F3661"/>
    <w:rsid w:val="005F7889"/>
    <w:rsid w:val="006014D0"/>
    <w:rsid w:val="00604720"/>
    <w:rsid w:val="006052E8"/>
    <w:rsid w:val="00607E27"/>
    <w:rsid w:val="006133ED"/>
    <w:rsid w:val="006225F4"/>
    <w:rsid w:val="006261FF"/>
    <w:rsid w:val="00627D2D"/>
    <w:rsid w:val="00634E23"/>
    <w:rsid w:val="00641806"/>
    <w:rsid w:val="00645DAF"/>
    <w:rsid w:val="00646803"/>
    <w:rsid w:val="00647DC2"/>
    <w:rsid w:val="006634A3"/>
    <w:rsid w:val="00665120"/>
    <w:rsid w:val="00667B15"/>
    <w:rsid w:val="00670660"/>
    <w:rsid w:val="006714FA"/>
    <w:rsid w:val="006720D2"/>
    <w:rsid w:val="0067323B"/>
    <w:rsid w:val="006817A7"/>
    <w:rsid w:val="00684643"/>
    <w:rsid w:val="006874D0"/>
    <w:rsid w:val="0069144B"/>
    <w:rsid w:val="00693216"/>
    <w:rsid w:val="00694E48"/>
    <w:rsid w:val="006A1F68"/>
    <w:rsid w:val="006A7B10"/>
    <w:rsid w:val="006B4BC6"/>
    <w:rsid w:val="006B589B"/>
    <w:rsid w:val="006C2A71"/>
    <w:rsid w:val="006C3FD1"/>
    <w:rsid w:val="006C751E"/>
    <w:rsid w:val="006E1685"/>
    <w:rsid w:val="006F4CB5"/>
    <w:rsid w:val="006F5173"/>
    <w:rsid w:val="0070043F"/>
    <w:rsid w:val="007010F2"/>
    <w:rsid w:val="00704BAA"/>
    <w:rsid w:val="00705D4E"/>
    <w:rsid w:val="007103BB"/>
    <w:rsid w:val="007134FB"/>
    <w:rsid w:val="00730AAF"/>
    <w:rsid w:val="00741440"/>
    <w:rsid w:val="00745329"/>
    <w:rsid w:val="00747FF2"/>
    <w:rsid w:val="007514D1"/>
    <w:rsid w:val="00755B77"/>
    <w:rsid w:val="00755CA4"/>
    <w:rsid w:val="007564E9"/>
    <w:rsid w:val="00757856"/>
    <w:rsid w:val="00761573"/>
    <w:rsid w:val="00764E41"/>
    <w:rsid w:val="00766DC3"/>
    <w:rsid w:val="0076720A"/>
    <w:rsid w:val="007716AD"/>
    <w:rsid w:val="00776653"/>
    <w:rsid w:val="0077782F"/>
    <w:rsid w:val="007861E0"/>
    <w:rsid w:val="00793945"/>
    <w:rsid w:val="00796455"/>
    <w:rsid w:val="007A11C0"/>
    <w:rsid w:val="007A2FD7"/>
    <w:rsid w:val="007B1D7D"/>
    <w:rsid w:val="007B3C72"/>
    <w:rsid w:val="007C5A35"/>
    <w:rsid w:val="007D3068"/>
    <w:rsid w:val="007D6ECA"/>
    <w:rsid w:val="007E349A"/>
    <w:rsid w:val="007E655B"/>
    <w:rsid w:val="007F4DB5"/>
    <w:rsid w:val="007F50F9"/>
    <w:rsid w:val="007F7122"/>
    <w:rsid w:val="0080519D"/>
    <w:rsid w:val="008062A7"/>
    <w:rsid w:val="00806877"/>
    <w:rsid w:val="00807861"/>
    <w:rsid w:val="00810F7A"/>
    <w:rsid w:val="00815125"/>
    <w:rsid w:val="00816024"/>
    <w:rsid w:val="00817105"/>
    <w:rsid w:val="008253D1"/>
    <w:rsid w:val="0083355F"/>
    <w:rsid w:val="008367C0"/>
    <w:rsid w:val="00852036"/>
    <w:rsid w:val="00854912"/>
    <w:rsid w:val="00855D02"/>
    <w:rsid w:val="00884564"/>
    <w:rsid w:val="00887C90"/>
    <w:rsid w:val="008946AD"/>
    <w:rsid w:val="00897190"/>
    <w:rsid w:val="008A30F1"/>
    <w:rsid w:val="008A691A"/>
    <w:rsid w:val="008B27DF"/>
    <w:rsid w:val="008B6652"/>
    <w:rsid w:val="008C6A12"/>
    <w:rsid w:val="008D1005"/>
    <w:rsid w:val="008D1E8A"/>
    <w:rsid w:val="008D23B8"/>
    <w:rsid w:val="008D4336"/>
    <w:rsid w:val="008D5DB7"/>
    <w:rsid w:val="008E1821"/>
    <w:rsid w:val="008E1A67"/>
    <w:rsid w:val="008E4F26"/>
    <w:rsid w:val="008E5B17"/>
    <w:rsid w:val="008F4F51"/>
    <w:rsid w:val="008F53BD"/>
    <w:rsid w:val="008F5D64"/>
    <w:rsid w:val="00901B5E"/>
    <w:rsid w:val="00910F73"/>
    <w:rsid w:val="009114B2"/>
    <w:rsid w:val="009117B4"/>
    <w:rsid w:val="00920670"/>
    <w:rsid w:val="00923618"/>
    <w:rsid w:val="00926708"/>
    <w:rsid w:val="009267EE"/>
    <w:rsid w:val="0093168C"/>
    <w:rsid w:val="009318A9"/>
    <w:rsid w:val="009321F3"/>
    <w:rsid w:val="00933787"/>
    <w:rsid w:val="009337E3"/>
    <w:rsid w:val="009466B0"/>
    <w:rsid w:val="00950C0A"/>
    <w:rsid w:val="00953ED2"/>
    <w:rsid w:val="00956207"/>
    <w:rsid w:val="00957469"/>
    <w:rsid w:val="00964238"/>
    <w:rsid w:val="00967586"/>
    <w:rsid w:val="00967945"/>
    <w:rsid w:val="0097121B"/>
    <w:rsid w:val="009718D0"/>
    <w:rsid w:val="009760E0"/>
    <w:rsid w:val="0098184A"/>
    <w:rsid w:val="00982E49"/>
    <w:rsid w:val="00990054"/>
    <w:rsid w:val="009935C0"/>
    <w:rsid w:val="00996D09"/>
    <w:rsid w:val="009A0A81"/>
    <w:rsid w:val="009A5095"/>
    <w:rsid w:val="009B3512"/>
    <w:rsid w:val="009B3EC4"/>
    <w:rsid w:val="009B5C5C"/>
    <w:rsid w:val="009B7F3F"/>
    <w:rsid w:val="009C07F6"/>
    <w:rsid w:val="009D45EF"/>
    <w:rsid w:val="009D69A4"/>
    <w:rsid w:val="009D7268"/>
    <w:rsid w:val="009E0318"/>
    <w:rsid w:val="009E5621"/>
    <w:rsid w:val="009E5BDB"/>
    <w:rsid w:val="009E76AE"/>
    <w:rsid w:val="009F0F38"/>
    <w:rsid w:val="009F16CB"/>
    <w:rsid w:val="009F4C87"/>
    <w:rsid w:val="00A00B19"/>
    <w:rsid w:val="00A0548B"/>
    <w:rsid w:val="00A059C8"/>
    <w:rsid w:val="00A14868"/>
    <w:rsid w:val="00A168FF"/>
    <w:rsid w:val="00A22CDE"/>
    <w:rsid w:val="00A3715B"/>
    <w:rsid w:val="00A51022"/>
    <w:rsid w:val="00A559AA"/>
    <w:rsid w:val="00A61B01"/>
    <w:rsid w:val="00A63CB2"/>
    <w:rsid w:val="00A6404B"/>
    <w:rsid w:val="00A723DD"/>
    <w:rsid w:val="00A725FB"/>
    <w:rsid w:val="00A727FA"/>
    <w:rsid w:val="00A81005"/>
    <w:rsid w:val="00A8663A"/>
    <w:rsid w:val="00A87761"/>
    <w:rsid w:val="00A90C55"/>
    <w:rsid w:val="00A93565"/>
    <w:rsid w:val="00A95607"/>
    <w:rsid w:val="00A95B9E"/>
    <w:rsid w:val="00AA69DF"/>
    <w:rsid w:val="00AA7B64"/>
    <w:rsid w:val="00AB04F4"/>
    <w:rsid w:val="00AB1B2D"/>
    <w:rsid w:val="00AB3EF2"/>
    <w:rsid w:val="00AE106F"/>
    <w:rsid w:val="00AF604B"/>
    <w:rsid w:val="00AF61D4"/>
    <w:rsid w:val="00B00920"/>
    <w:rsid w:val="00B055C4"/>
    <w:rsid w:val="00B072CF"/>
    <w:rsid w:val="00B0799D"/>
    <w:rsid w:val="00B21091"/>
    <w:rsid w:val="00B268AB"/>
    <w:rsid w:val="00B305A4"/>
    <w:rsid w:val="00B30F0C"/>
    <w:rsid w:val="00B31F51"/>
    <w:rsid w:val="00B44AE2"/>
    <w:rsid w:val="00B51031"/>
    <w:rsid w:val="00B57F69"/>
    <w:rsid w:val="00B65A1A"/>
    <w:rsid w:val="00B660B0"/>
    <w:rsid w:val="00B70935"/>
    <w:rsid w:val="00B71667"/>
    <w:rsid w:val="00B72A30"/>
    <w:rsid w:val="00B82E15"/>
    <w:rsid w:val="00B85046"/>
    <w:rsid w:val="00B86427"/>
    <w:rsid w:val="00B90069"/>
    <w:rsid w:val="00B94711"/>
    <w:rsid w:val="00B96136"/>
    <w:rsid w:val="00B97E5A"/>
    <w:rsid w:val="00BA3AC5"/>
    <w:rsid w:val="00BA4EFB"/>
    <w:rsid w:val="00BA59F5"/>
    <w:rsid w:val="00BA7A3A"/>
    <w:rsid w:val="00BB04D4"/>
    <w:rsid w:val="00BB2D42"/>
    <w:rsid w:val="00BB4B8D"/>
    <w:rsid w:val="00BB52EB"/>
    <w:rsid w:val="00BD3281"/>
    <w:rsid w:val="00BD3505"/>
    <w:rsid w:val="00BD3B87"/>
    <w:rsid w:val="00BD5733"/>
    <w:rsid w:val="00BF01AF"/>
    <w:rsid w:val="00BF627B"/>
    <w:rsid w:val="00C0395F"/>
    <w:rsid w:val="00C04FD7"/>
    <w:rsid w:val="00C10B6C"/>
    <w:rsid w:val="00C2496E"/>
    <w:rsid w:val="00C25F64"/>
    <w:rsid w:val="00C339C7"/>
    <w:rsid w:val="00C34BF9"/>
    <w:rsid w:val="00C36169"/>
    <w:rsid w:val="00C45496"/>
    <w:rsid w:val="00C47824"/>
    <w:rsid w:val="00C50731"/>
    <w:rsid w:val="00C56E31"/>
    <w:rsid w:val="00C643AF"/>
    <w:rsid w:val="00C64C37"/>
    <w:rsid w:val="00C70DA0"/>
    <w:rsid w:val="00C7455C"/>
    <w:rsid w:val="00C75803"/>
    <w:rsid w:val="00C774C1"/>
    <w:rsid w:val="00C8075B"/>
    <w:rsid w:val="00C817BA"/>
    <w:rsid w:val="00C83967"/>
    <w:rsid w:val="00C85073"/>
    <w:rsid w:val="00C90475"/>
    <w:rsid w:val="00C95357"/>
    <w:rsid w:val="00C97385"/>
    <w:rsid w:val="00CA370E"/>
    <w:rsid w:val="00CA5E1D"/>
    <w:rsid w:val="00CA674A"/>
    <w:rsid w:val="00CB363D"/>
    <w:rsid w:val="00CC04A9"/>
    <w:rsid w:val="00CC32C1"/>
    <w:rsid w:val="00CD47F5"/>
    <w:rsid w:val="00CD4E69"/>
    <w:rsid w:val="00CD6355"/>
    <w:rsid w:val="00CE53E1"/>
    <w:rsid w:val="00CF0372"/>
    <w:rsid w:val="00D00A7D"/>
    <w:rsid w:val="00D02BB0"/>
    <w:rsid w:val="00D0377D"/>
    <w:rsid w:val="00D067D8"/>
    <w:rsid w:val="00D10D26"/>
    <w:rsid w:val="00D1196B"/>
    <w:rsid w:val="00D15180"/>
    <w:rsid w:val="00D17832"/>
    <w:rsid w:val="00D201E2"/>
    <w:rsid w:val="00D209E3"/>
    <w:rsid w:val="00D21267"/>
    <w:rsid w:val="00D26712"/>
    <w:rsid w:val="00D34834"/>
    <w:rsid w:val="00D360FB"/>
    <w:rsid w:val="00D36342"/>
    <w:rsid w:val="00D41034"/>
    <w:rsid w:val="00D41D7F"/>
    <w:rsid w:val="00D459EE"/>
    <w:rsid w:val="00D50D55"/>
    <w:rsid w:val="00D52BC8"/>
    <w:rsid w:val="00D609F2"/>
    <w:rsid w:val="00D6675B"/>
    <w:rsid w:val="00D66764"/>
    <w:rsid w:val="00D700CB"/>
    <w:rsid w:val="00D73C08"/>
    <w:rsid w:val="00D76E5D"/>
    <w:rsid w:val="00D77768"/>
    <w:rsid w:val="00D82CDD"/>
    <w:rsid w:val="00D839DF"/>
    <w:rsid w:val="00D913FE"/>
    <w:rsid w:val="00D93F8C"/>
    <w:rsid w:val="00D95FAF"/>
    <w:rsid w:val="00D97041"/>
    <w:rsid w:val="00DA0B77"/>
    <w:rsid w:val="00DA19FF"/>
    <w:rsid w:val="00DA6D52"/>
    <w:rsid w:val="00DB0687"/>
    <w:rsid w:val="00DB0F10"/>
    <w:rsid w:val="00DB639B"/>
    <w:rsid w:val="00DC6463"/>
    <w:rsid w:val="00DD3A88"/>
    <w:rsid w:val="00DE3823"/>
    <w:rsid w:val="00DE51AF"/>
    <w:rsid w:val="00DF5A83"/>
    <w:rsid w:val="00E01F5D"/>
    <w:rsid w:val="00E03399"/>
    <w:rsid w:val="00E043BB"/>
    <w:rsid w:val="00E07F37"/>
    <w:rsid w:val="00E16938"/>
    <w:rsid w:val="00E176DB"/>
    <w:rsid w:val="00E21F6E"/>
    <w:rsid w:val="00E36C84"/>
    <w:rsid w:val="00E41C63"/>
    <w:rsid w:val="00E455F6"/>
    <w:rsid w:val="00E4587A"/>
    <w:rsid w:val="00E532E8"/>
    <w:rsid w:val="00E55C27"/>
    <w:rsid w:val="00E56E97"/>
    <w:rsid w:val="00E6065E"/>
    <w:rsid w:val="00E61390"/>
    <w:rsid w:val="00E6174D"/>
    <w:rsid w:val="00E63B14"/>
    <w:rsid w:val="00E65FA8"/>
    <w:rsid w:val="00E672EF"/>
    <w:rsid w:val="00E727F6"/>
    <w:rsid w:val="00E736C7"/>
    <w:rsid w:val="00E76FFE"/>
    <w:rsid w:val="00E8502C"/>
    <w:rsid w:val="00E8695A"/>
    <w:rsid w:val="00E925F8"/>
    <w:rsid w:val="00E92DE2"/>
    <w:rsid w:val="00E94322"/>
    <w:rsid w:val="00E97A5A"/>
    <w:rsid w:val="00EA08B7"/>
    <w:rsid w:val="00EA0DDB"/>
    <w:rsid w:val="00EA18BD"/>
    <w:rsid w:val="00EA6733"/>
    <w:rsid w:val="00EB01F1"/>
    <w:rsid w:val="00EB40BD"/>
    <w:rsid w:val="00EB6011"/>
    <w:rsid w:val="00EC26E8"/>
    <w:rsid w:val="00ED043E"/>
    <w:rsid w:val="00ED5941"/>
    <w:rsid w:val="00EE00E7"/>
    <w:rsid w:val="00EE1EC9"/>
    <w:rsid w:val="00EE6BA0"/>
    <w:rsid w:val="00EE744A"/>
    <w:rsid w:val="00EF431F"/>
    <w:rsid w:val="00EF5F86"/>
    <w:rsid w:val="00EF6DD5"/>
    <w:rsid w:val="00EF6F56"/>
    <w:rsid w:val="00EF7E59"/>
    <w:rsid w:val="00F03658"/>
    <w:rsid w:val="00F10C7E"/>
    <w:rsid w:val="00F15C37"/>
    <w:rsid w:val="00F1756C"/>
    <w:rsid w:val="00F249B8"/>
    <w:rsid w:val="00F24CE1"/>
    <w:rsid w:val="00F26D6F"/>
    <w:rsid w:val="00F30A06"/>
    <w:rsid w:val="00F359A4"/>
    <w:rsid w:val="00F41C11"/>
    <w:rsid w:val="00F430AF"/>
    <w:rsid w:val="00F43EC7"/>
    <w:rsid w:val="00F44E81"/>
    <w:rsid w:val="00F46B34"/>
    <w:rsid w:val="00F50E46"/>
    <w:rsid w:val="00F51104"/>
    <w:rsid w:val="00F5180D"/>
    <w:rsid w:val="00F6110D"/>
    <w:rsid w:val="00F66950"/>
    <w:rsid w:val="00F67BED"/>
    <w:rsid w:val="00F76D17"/>
    <w:rsid w:val="00F82564"/>
    <w:rsid w:val="00F8679C"/>
    <w:rsid w:val="00F9491C"/>
    <w:rsid w:val="00FA2ED2"/>
    <w:rsid w:val="00FA4763"/>
    <w:rsid w:val="00FA4985"/>
    <w:rsid w:val="00FA4F13"/>
    <w:rsid w:val="00FB5ED0"/>
    <w:rsid w:val="00FC6F13"/>
    <w:rsid w:val="00FD22C4"/>
    <w:rsid w:val="00FD6B27"/>
    <w:rsid w:val="00FF0A6D"/>
    <w:rsid w:val="00FF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D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313AA-E2C6-4A8C-A5CB-1971100ADD1C}"/>
</file>

<file path=customXml/itemProps3.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4.xml><?xml version="1.0" encoding="utf-8"?>
<ds:datastoreItem xmlns:ds="http://schemas.openxmlformats.org/officeDocument/2006/customXml" ds:itemID="{EB72EF56-9810-48C2-BE78-D57A7053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Isabelle Etheridge</cp:lastModifiedBy>
  <cp:revision>2</cp:revision>
  <cp:lastPrinted>2014-06-26T14:20:00Z</cp:lastPrinted>
  <dcterms:created xsi:type="dcterms:W3CDTF">2017-04-19T09:06:00Z</dcterms:created>
  <dcterms:modified xsi:type="dcterms:W3CDTF">2017-04-19T09:06:00Z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