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1D" w:rsidRDefault="00870F8A">
      <w:pPr>
        <w:rPr>
          <w:sz w:val="2"/>
        </w:rPr>
      </w:pPr>
      <w:r>
        <w:pict w14:anchorId="47139D12">
          <v:shapetype id="_x0000_t202" coordsize="21600,21600" o:spt="202" path="m,l,21600r21600,l21600,xe">
            <v:stroke joinstyle="miter"/>
            <v:path gradientshapeok="t" o:connecttype="rect"/>
          </v:shapetype>
          <v:shape id="_x0000_s0" o:spid="_x0000_s1053" type="#_x0000_t202" style="position:absolute;margin-left:1in;margin-top:794.15pt;width:481pt;height:14pt;z-index:-251658752;mso-wrap-distance-left:0;mso-wrap-distance-right:0;mso-position-horizontal-relative:page;mso-position-vertical-relative:page" filled="f" stroked="f">
            <v:textbox style="mso-next-textbox:#_x0000_s0" inset="0,0,0,0">
              <w:txbxContent>
                <w:p w:rsidR="007E1694" w:rsidRDefault="00870F8A">
                  <w:pPr>
                    <w:tabs>
                      <w:tab w:val="left" w:pos="7560"/>
                    </w:tabs>
                    <w:spacing w:before="23" w:after="20" w:line="230" w:lineRule="exact"/>
                    <w:textAlignment w:val="baseline"/>
                    <w:rPr>
                      <w:rFonts w:eastAsia="Times New Roman"/>
                      <w:color w:val="0000FF"/>
                      <w:sz w:val="20"/>
                      <w:u w:val="single"/>
                    </w:rPr>
                  </w:pPr>
                  <w:hyperlink r:id="rId8">
                    <w:r w:rsidR="007E1694">
                      <w:rPr>
                        <w:rFonts w:eastAsia="Times New Roman"/>
                        <w:color w:val="0000FF"/>
                        <w:sz w:val="20"/>
                        <w:u w:val="single"/>
                      </w:rPr>
                      <w:t>www.fps.org.uk</w:t>
                    </w:r>
                  </w:hyperlink>
                  <w:r w:rsidR="003C371F">
                    <w:rPr>
                      <w:rFonts w:ascii="Arial" w:eastAsia="Arial" w:hAnsi="Arial"/>
                      <w:color w:val="000000"/>
                      <w:sz w:val="20"/>
                    </w:rPr>
                    <w:tab/>
                    <w:t>August</w:t>
                  </w:r>
                  <w:r w:rsidR="007D6720">
                    <w:rPr>
                      <w:rFonts w:ascii="Arial" w:eastAsia="Arial" w:hAnsi="Arial"/>
                      <w:color w:val="000000"/>
                      <w:sz w:val="20"/>
                    </w:rPr>
                    <w:t xml:space="preserve"> 2017</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278"/>
        <w:gridCol w:w="3342"/>
      </w:tblGrid>
      <w:tr w:rsidR="00595C1D" w:rsidTr="00FB4AC0">
        <w:trPr>
          <w:trHeight w:hRule="exact" w:val="2246"/>
        </w:trPr>
        <w:tc>
          <w:tcPr>
            <w:tcW w:w="6278" w:type="dxa"/>
            <w:tcBorders>
              <w:top w:val="none" w:sz="0" w:space="0" w:color="000000"/>
              <w:left w:val="none" w:sz="0" w:space="0" w:color="000000"/>
              <w:bottom w:val="none" w:sz="0" w:space="0" w:color="000000"/>
              <w:right w:val="none" w:sz="0" w:space="0" w:color="000000"/>
            </w:tcBorders>
            <w:vAlign w:val="bottom"/>
          </w:tcPr>
          <w:p w:rsidR="00595C1D" w:rsidRDefault="005B2044">
            <w:pPr>
              <w:spacing w:before="583" w:line="370" w:lineRule="exact"/>
              <w:ind w:right="1548"/>
              <w:textAlignment w:val="baseline"/>
              <w:rPr>
                <w:rFonts w:ascii="Arial" w:eastAsia="Arial" w:hAnsi="Arial"/>
                <w:b/>
                <w:color w:val="000000"/>
                <w:spacing w:val="-2"/>
                <w:sz w:val="32"/>
              </w:rPr>
            </w:pPr>
            <w:r>
              <w:rPr>
                <w:rFonts w:ascii="Arial" w:eastAsia="Arial" w:hAnsi="Arial"/>
                <w:b/>
                <w:color w:val="000000"/>
                <w:spacing w:val="-2"/>
                <w:sz w:val="32"/>
              </w:rPr>
              <w:t>Federation of Piling Sp</w:t>
            </w:r>
            <w:r w:rsidR="007D6720">
              <w:rPr>
                <w:rFonts w:ascii="Arial" w:eastAsia="Arial" w:hAnsi="Arial"/>
                <w:b/>
                <w:color w:val="000000"/>
                <w:spacing w:val="-2"/>
                <w:sz w:val="32"/>
              </w:rPr>
              <w:t xml:space="preserve">ecialists </w:t>
            </w:r>
          </w:p>
          <w:p w:rsidR="00595C1D" w:rsidRDefault="00FB4AC0">
            <w:pPr>
              <w:spacing w:before="359" w:after="15" w:line="322" w:lineRule="exact"/>
              <w:textAlignment w:val="baseline"/>
              <w:rPr>
                <w:rFonts w:ascii="Arial" w:eastAsia="Arial" w:hAnsi="Arial"/>
                <w:b/>
                <w:color w:val="000000"/>
                <w:sz w:val="28"/>
              </w:rPr>
            </w:pPr>
            <w:r>
              <w:rPr>
                <w:rFonts w:ascii="Arial" w:eastAsia="Arial" w:hAnsi="Arial"/>
                <w:b/>
                <w:color w:val="000000"/>
                <w:sz w:val="28"/>
              </w:rPr>
              <w:t>Guidance Note on</w:t>
            </w:r>
            <w:r w:rsidR="007D6720">
              <w:rPr>
                <w:rFonts w:ascii="Arial" w:eastAsia="Arial" w:hAnsi="Arial"/>
                <w:b/>
                <w:color w:val="000000"/>
                <w:sz w:val="28"/>
              </w:rPr>
              <w:t xml:space="preserve"> Current Integrity Testing Methods</w:t>
            </w:r>
          </w:p>
        </w:tc>
        <w:tc>
          <w:tcPr>
            <w:tcW w:w="3342" w:type="dxa"/>
            <w:tcBorders>
              <w:top w:val="none" w:sz="0" w:space="0" w:color="000000"/>
              <w:left w:val="none" w:sz="0" w:space="0" w:color="000000"/>
              <w:bottom w:val="none" w:sz="0" w:space="0" w:color="000000"/>
              <w:right w:val="none" w:sz="0" w:space="0" w:color="000000"/>
            </w:tcBorders>
          </w:tcPr>
          <w:p w:rsidR="00595C1D" w:rsidRDefault="005B2044">
            <w:pPr>
              <w:spacing w:before="3" w:after="25"/>
              <w:ind w:right="1"/>
              <w:jc w:val="center"/>
              <w:textAlignment w:val="baseline"/>
            </w:pPr>
            <w:r>
              <w:rPr>
                <w:noProof/>
                <w:lang w:val="en-GB" w:eastAsia="en-GB"/>
              </w:rPr>
              <w:drawing>
                <wp:inline distT="0" distB="0" distL="0" distR="0" wp14:anchorId="567D9F6B" wp14:editId="2C59AA95">
                  <wp:extent cx="2121535" cy="10210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121535" cy="1021080"/>
                          </a:xfrm>
                          <a:prstGeom prst="rect">
                            <a:avLst/>
                          </a:prstGeom>
                        </pic:spPr>
                      </pic:pic>
                    </a:graphicData>
                  </a:graphic>
                </wp:inline>
              </w:drawing>
            </w:r>
          </w:p>
        </w:tc>
      </w:tr>
    </w:tbl>
    <w:p w:rsidR="00595C1D" w:rsidRPr="00AD5A73" w:rsidRDefault="00595C1D">
      <w:pPr>
        <w:spacing w:after="916" w:line="20" w:lineRule="exact"/>
      </w:pPr>
      <w:bookmarkStart w:id="0" w:name="_GoBack"/>
      <w:bookmarkEnd w:id="0"/>
    </w:p>
    <w:p w:rsidR="007D6720" w:rsidRDefault="008C3F9C">
      <w:pPr>
        <w:spacing w:before="7" w:line="230" w:lineRule="exact"/>
        <w:ind w:right="576"/>
        <w:jc w:val="both"/>
        <w:textAlignment w:val="baseline"/>
        <w:rPr>
          <w:rFonts w:ascii="Arial" w:eastAsia="Arial" w:hAnsi="Arial"/>
          <w:sz w:val="20"/>
        </w:rPr>
      </w:pPr>
      <w:r>
        <w:rPr>
          <w:rFonts w:ascii="Arial" w:eastAsia="Arial" w:hAnsi="Arial"/>
          <w:sz w:val="20"/>
        </w:rPr>
        <w:t>The recent publication of the Institution of Civil Engineers, Specification for Piling and Embedded Retaining Walls (3</w:t>
      </w:r>
      <w:r w:rsidRPr="008C3F9C">
        <w:rPr>
          <w:rFonts w:ascii="Arial" w:eastAsia="Arial" w:hAnsi="Arial"/>
          <w:sz w:val="20"/>
          <w:vertAlign w:val="superscript"/>
        </w:rPr>
        <w:t>rd</w:t>
      </w:r>
      <w:r>
        <w:rPr>
          <w:rFonts w:ascii="Arial" w:eastAsia="Arial" w:hAnsi="Arial"/>
          <w:sz w:val="20"/>
        </w:rPr>
        <w:t xml:space="preserve"> Ed) </w:t>
      </w:r>
      <w:r w:rsidR="00F920CD">
        <w:rPr>
          <w:rFonts w:ascii="Arial" w:eastAsia="Arial" w:hAnsi="Arial"/>
          <w:sz w:val="20"/>
        </w:rPr>
        <w:t>in</w:t>
      </w:r>
      <w:r>
        <w:rPr>
          <w:rFonts w:ascii="Arial" w:eastAsia="Arial" w:hAnsi="Arial"/>
          <w:sz w:val="20"/>
        </w:rPr>
        <w:t xml:space="preserve"> 20</w:t>
      </w:r>
      <w:r w:rsidR="00A1516E">
        <w:rPr>
          <w:rFonts w:ascii="Arial" w:eastAsia="Arial" w:hAnsi="Arial"/>
          <w:sz w:val="20"/>
        </w:rPr>
        <w:t>17</w:t>
      </w:r>
      <w:r>
        <w:rPr>
          <w:rFonts w:ascii="Arial" w:eastAsia="Arial" w:hAnsi="Arial"/>
          <w:sz w:val="20"/>
        </w:rPr>
        <w:t xml:space="preserve"> sets outs </w:t>
      </w:r>
      <w:r w:rsidR="0051261F">
        <w:rPr>
          <w:rFonts w:ascii="Arial" w:eastAsia="Arial" w:hAnsi="Arial"/>
          <w:sz w:val="20"/>
        </w:rPr>
        <w:t xml:space="preserve">the following </w:t>
      </w:r>
      <w:r>
        <w:rPr>
          <w:rFonts w:ascii="Arial" w:eastAsia="Arial" w:hAnsi="Arial"/>
          <w:sz w:val="20"/>
        </w:rPr>
        <w:t xml:space="preserve">five types of adoptable </w:t>
      </w:r>
      <w:r w:rsidR="0051261F">
        <w:rPr>
          <w:rFonts w:ascii="Arial" w:eastAsia="Arial" w:hAnsi="Arial"/>
          <w:sz w:val="20"/>
        </w:rPr>
        <w:t xml:space="preserve">cast in situ concrete pile, barrette and wall </w:t>
      </w:r>
      <w:r>
        <w:rPr>
          <w:rFonts w:ascii="Arial" w:eastAsia="Arial" w:hAnsi="Arial"/>
          <w:sz w:val="20"/>
        </w:rPr>
        <w:t>integrity testing methods</w:t>
      </w:r>
      <w:r w:rsidR="0051261F">
        <w:rPr>
          <w:rFonts w:ascii="Arial" w:eastAsia="Arial" w:hAnsi="Arial"/>
          <w:sz w:val="20"/>
        </w:rPr>
        <w:t>:</w:t>
      </w:r>
    </w:p>
    <w:p w:rsidR="008C3F9C" w:rsidRPr="0051261F" w:rsidRDefault="008C3F9C" w:rsidP="0051261F">
      <w:pPr>
        <w:pStyle w:val="ListParagraph"/>
        <w:numPr>
          <w:ilvl w:val="0"/>
          <w:numId w:val="19"/>
        </w:numPr>
        <w:spacing w:before="240" w:line="230" w:lineRule="exact"/>
        <w:ind w:left="714" w:right="578" w:hanging="357"/>
        <w:jc w:val="both"/>
        <w:textAlignment w:val="baseline"/>
        <w:rPr>
          <w:rFonts w:ascii="AdvTimes" w:hAnsi="AdvTimes" w:cs="AdvTimes"/>
          <w:sz w:val="19"/>
          <w:szCs w:val="19"/>
          <w:lang w:val="en-GB"/>
        </w:rPr>
      </w:pPr>
      <w:r w:rsidRPr="0051261F">
        <w:rPr>
          <w:rFonts w:ascii="AdvTimes" w:hAnsi="AdvTimes" w:cs="AdvTimes"/>
          <w:sz w:val="19"/>
          <w:szCs w:val="19"/>
          <w:lang w:val="en-GB"/>
        </w:rPr>
        <w:t>impulse response method</w:t>
      </w:r>
      <w:r w:rsidR="0051261F">
        <w:rPr>
          <w:rFonts w:ascii="AdvTimes" w:hAnsi="AdvTimes" w:cs="AdvTimes"/>
          <w:sz w:val="19"/>
          <w:szCs w:val="19"/>
          <w:lang w:val="en-GB"/>
        </w:rPr>
        <w:t xml:space="preserve"> (</w:t>
      </w:r>
      <w:r w:rsidR="0051261F">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dvTimes" w:hAnsi="AdvTimes" w:cs="AdvTimes"/>
          <w:sz w:val="19"/>
          <w:szCs w:val="19"/>
          <w:lang w:val="en-GB"/>
        </w:rPr>
      </w:pPr>
      <w:r w:rsidRPr="0051261F">
        <w:rPr>
          <w:rFonts w:ascii="AdvTimes" w:hAnsi="AdvTimes" w:cs="AdvTimes"/>
          <w:sz w:val="19"/>
          <w:szCs w:val="19"/>
          <w:lang w:val="en-GB"/>
        </w:rPr>
        <w:t>sonic echo, frequency response or transient dynamic steady-state vibration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sidRPr="0051261F">
        <w:rPr>
          <w:rFonts w:ascii="AdvTimes" w:hAnsi="AdvTimes" w:cs="AdvTimes"/>
          <w:sz w:val="19"/>
          <w:szCs w:val="19"/>
          <w:lang w:val="en-GB"/>
        </w:rPr>
        <w:t>cross-hole sonic logging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distributed fibre optic sensing methods (</w:t>
      </w:r>
      <w:r>
        <w:rPr>
          <w:rFonts w:ascii="Arial" w:eastAsia="Arial" w:hAnsi="Arial"/>
          <w:sz w:val="20"/>
        </w:rPr>
        <w:t>thermal</w:t>
      </w:r>
      <w:r>
        <w:rPr>
          <w:rFonts w:ascii="AdvTimes" w:hAnsi="AdvTimes" w:cs="AdvTimes"/>
          <w:sz w:val="19"/>
          <w:szCs w:val="19"/>
          <w:lang w:val="en-GB"/>
        </w:rPr>
        <w:t>)</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thermistor based integrity testing (</w:t>
      </w:r>
      <w:r>
        <w:rPr>
          <w:rFonts w:ascii="Arial" w:eastAsia="Arial" w:hAnsi="Arial"/>
          <w:sz w:val="20"/>
        </w:rPr>
        <w:t>thermal</w:t>
      </w:r>
      <w:r>
        <w:rPr>
          <w:rFonts w:ascii="AdvTimes" w:hAnsi="AdvTimes" w:cs="AdvTimes"/>
          <w:sz w:val="19"/>
          <w:szCs w:val="19"/>
          <w:lang w:val="en-GB"/>
        </w:rPr>
        <w:t>)</w:t>
      </w:r>
    </w:p>
    <w:p w:rsidR="008C3F9C" w:rsidRDefault="00F920CD" w:rsidP="0051261F">
      <w:pPr>
        <w:spacing w:before="240" w:line="240" w:lineRule="exact"/>
        <w:textAlignment w:val="baseline"/>
        <w:rPr>
          <w:rFonts w:ascii="Arial" w:eastAsia="Arial" w:hAnsi="Arial"/>
          <w:sz w:val="20"/>
        </w:rPr>
      </w:pPr>
      <w:r>
        <w:rPr>
          <w:rFonts w:ascii="Arial" w:eastAsia="Arial" w:hAnsi="Arial"/>
          <w:sz w:val="20"/>
        </w:rPr>
        <w:t xml:space="preserve">The </w:t>
      </w:r>
      <w:r w:rsidRPr="00153D82">
        <w:rPr>
          <w:rFonts w:ascii="Arial" w:eastAsia="Arial" w:hAnsi="Arial"/>
          <w:sz w:val="20"/>
        </w:rPr>
        <w:t>CIRIA R144 Integrity testing in piling practice</w:t>
      </w:r>
      <w:r>
        <w:rPr>
          <w:rFonts w:ascii="Arial" w:eastAsia="Arial" w:hAnsi="Arial"/>
          <w:sz w:val="20"/>
        </w:rPr>
        <w:t xml:space="preserve"> report published in 1997 individually discusses the above three acoustic integrity methods. Subsequently, t</w:t>
      </w:r>
      <w:r w:rsidR="008C3F9C">
        <w:rPr>
          <w:rFonts w:ascii="Arial" w:eastAsia="Arial" w:hAnsi="Arial"/>
          <w:sz w:val="20"/>
        </w:rPr>
        <w:t xml:space="preserve">he </w:t>
      </w:r>
      <w:r>
        <w:rPr>
          <w:rFonts w:ascii="Arial" w:eastAsia="Arial" w:hAnsi="Arial"/>
          <w:sz w:val="20"/>
        </w:rPr>
        <w:t xml:space="preserve">more recent </w:t>
      </w:r>
      <w:r w:rsidR="008C3F9C">
        <w:rPr>
          <w:rFonts w:ascii="Arial" w:eastAsia="Arial" w:hAnsi="Arial"/>
          <w:sz w:val="20"/>
        </w:rPr>
        <w:t xml:space="preserve">Institution of Civil Engineers Manual of Geotechnical Engineering Volume II published in 2012 </w:t>
      </w:r>
      <w:r>
        <w:rPr>
          <w:rFonts w:ascii="Arial" w:eastAsia="Arial" w:hAnsi="Arial"/>
          <w:sz w:val="20"/>
        </w:rPr>
        <w:t xml:space="preserve">also </w:t>
      </w:r>
      <w:r w:rsidR="0051261F">
        <w:rPr>
          <w:rFonts w:ascii="Arial" w:eastAsia="Arial" w:hAnsi="Arial"/>
          <w:sz w:val="20"/>
        </w:rPr>
        <w:t xml:space="preserve">individually </w:t>
      </w:r>
      <w:r w:rsidR="008C3F9C">
        <w:rPr>
          <w:rFonts w:ascii="Arial" w:eastAsia="Arial" w:hAnsi="Arial"/>
          <w:sz w:val="20"/>
        </w:rPr>
        <w:t xml:space="preserve">discusses </w:t>
      </w:r>
      <w:r w:rsidR="0051261F">
        <w:rPr>
          <w:rFonts w:ascii="Arial" w:eastAsia="Arial" w:hAnsi="Arial"/>
          <w:sz w:val="20"/>
        </w:rPr>
        <w:t xml:space="preserve">the three acoustic integrity methods. </w:t>
      </w:r>
      <w:r w:rsidR="00AE1509">
        <w:rPr>
          <w:rFonts w:ascii="Arial" w:eastAsia="Arial" w:hAnsi="Arial"/>
          <w:sz w:val="20"/>
        </w:rPr>
        <w:t>However, t</w:t>
      </w:r>
      <w:r w:rsidR="0051261F">
        <w:rPr>
          <w:rFonts w:ascii="Arial" w:eastAsia="Arial" w:hAnsi="Arial"/>
          <w:sz w:val="20"/>
        </w:rPr>
        <w:t>he thermal methods</w:t>
      </w:r>
      <w:r w:rsidR="00153D82">
        <w:rPr>
          <w:rFonts w:ascii="Arial" w:eastAsia="Arial" w:hAnsi="Arial"/>
          <w:sz w:val="20"/>
        </w:rPr>
        <w:t xml:space="preserve"> have started in a limited way to be used subsequent to pub</w:t>
      </w:r>
      <w:r w:rsidR="00AE1509">
        <w:rPr>
          <w:rFonts w:ascii="Arial" w:eastAsia="Arial" w:hAnsi="Arial"/>
          <w:sz w:val="20"/>
        </w:rPr>
        <w:t>lication of the M</w:t>
      </w:r>
      <w:r>
        <w:rPr>
          <w:rFonts w:ascii="Arial" w:eastAsia="Arial" w:hAnsi="Arial"/>
          <w:sz w:val="20"/>
        </w:rPr>
        <w:t>anual in 2012.</w:t>
      </w:r>
    </w:p>
    <w:p w:rsidR="00457F24" w:rsidRDefault="00153D82" w:rsidP="0051261F">
      <w:pPr>
        <w:spacing w:before="240" w:line="240" w:lineRule="exact"/>
        <w:textAlignment w:val="baseline"/>
        <w:rPr>
          <w:rFonts w:ascii="Arial" w:eastAsia="Arial" w:hAnsi="Arial"/>
          <w:sz w:val="20"/>
        </w:rPr>
      </w:pPr>
      <w:r>
        <w:rPr>
          <w:rFonts w:ascii="Arial" w:eastAsia="Arial" w:hAnsi="Arial"/>
          <w:sz w:val="20"/>
        </w:rPr>
        <w:t xml:space="preserve">The purpose of this datasheet is to provide a direct </w:t>
      </w:r>
      <w:r w:rsidR="00F920CD">
        <w:rPr>
          <w:rFonts w:ascii="Arial" w:eastAsia="Arial" w:hAnsi="Arial"/>
          <w:sz w:val="20"/>
        </w:rPr>
        <w:t xml:space="preserve">objective </w:t>
      </w:r>
      <w:r>
        <w:rPr>
          <w:rFonts w:ascii="Arial" w:eastAsia="Arial" w:hAnsi="Arial"/>
          <w:sz w:val="20"/>
        </w:rPr>
        <w:t xml:space="preserve">comparison between the different integrity methods </w:t>
      </w:r>
      <w:r w:rsidR="00F920CD">
        <w:rPr>
          <w:rFonts w:ascii="Arial" w:eastAsia="Arial" w:hAnsi="Arial"/>
          <w:sz w:val="20"/>
        </w:rPr>
        <w:t>that can inform the appropriate selection of integrity testing method for a particular project.</w:t>
      </w:r>
      <w:r w:rsidR="00E32642">
        <w:rPr>
          <w:rFonts w:ascii="Arial" w:eastAsia="Arial" w:hAnsi="Arial"/>
          <w:sz w:val="20"/>
        </w:rPr>
        <w:t xml:space="preserve"> </w:t>
      </w:r>
      <w:r w:rsidR="00457F24">
        <w:rPr>
          <w:rFonts w:ascii="Arial" w:eastAsia="Arial" w:hAnsi="Arial"/>
          <w:sz w:val="20"/>
        </w:rPr>
        <w:t>It should be recognized that there is no single perfect integrity testing technique. They all have limitations and advantages/disadvantages. It is important to understand these so that the most appropriate method is selected.</w:t>
      </w:r>
    </w:p>
    <w:p w:rsidR="0025062A" w:rsidRPr="00AE1509" w:rsidRDefault="0025062A" w:rsidP="0025062A">
      <w:pPr>
        <w:spacing w:before="240" w:line="240" w:lineRule="exact"/>
        <w:textAlignment w:val="baseline"/>
        <w:rPr>
          <w:rFonts w:ascii="Arial" w:eastAsia="Arial" w:hAnsi="Arial"/>
          <w:sz w:val="20"/>
        </w:rPr>
      </w:pPr>
      <w:r w:rsidRPr="00AE1509">
        <w:rPr>
          <w:rFonts w:ascii="Arial" w:hAnsi="Arial" w:cs="Arial"/>
          <w:sz w:val="20"/>
          <w:szCs w:val="20"/>
        </w:rPr>
        <w:t>T</w:t>
      </w:r>
      <w:r w:rsidR="00AE1509" w:rsidRPr="00AE1509">
        <w:rPr>
          <w:rFonts w:ascii="Arial" w:hAnsi="Arial" w:cs="Arial"/>
          <w:sz w:val="20"/>
          <w:szCs w:val="20"/>
        </w:rPr>
        <w:t>he amount /</w:t>
      </w:r>
      <w:r w:rsidRPr="00AE1509">
        <w:rPr>
          <w:rFonts w:ascii="Arial" w:hAnsi="Arial" w:cs="Arial"/>
          <w:sz w:val="20"/>
          <w:szCs w:val="20"/>
        </w:rPr>
        <w:t xml:space="preserve"> frequency of integrity testing is discussed in the </w:t>
      </w:r>
      <w:r w:rsidR="00E3670B" w:rsidRPr="00AE1509">
        <w:rPr>
          <w:rFonts w:ascii="Arial" w:hAnsi="Arial" w:cs="Arial"/>
          <w:sz w:val="20"/>
          <w:szCs w:val="20"/>
        </w:rPr>
        <w:t xml:space="preserve">ICE </w:t>
      </w:r>
      <w:r w:rsidRPr="00AE1509">
        <w:rPr>
          <w:rFonts w:ascii="Arial" w:hAnsi="Arial" w:cs="Arial"/>
          <w:sz w:val="20"/>
          <w:szCs w:val="20"/>
        </w:rPr>
        <w:t>Manual of Geot</w:t>
      </w:r>
      <w:r w:rsidR="00E3670B" w:rsidRPr="00AE1509">
        <w:rPr>
          <w:rFonts w:ascii="Arial" w:hAnsi="Arial" w:cs="Arial"/>
          <w:sz w:val="20"/>
          <w:szCs w:val="20"/>
        </w:rPr>
        <w:t xml:space="preserve">echnical Engineering (97.8.4). </w:t>
      </w:r>
      <w:r w:rsidR="00F56CB1" w:rsidRPr="00AE1509">
        <w:rPr>
          <w:rFonts w:ascii="Arial" w:hAnsi="Arial" w:cs="Arial"/>
          <w:sz w:val="20"/>
          <w:szCs w:val="20"/>
        </w:rPr>
        <w:t>Other factors that should be considered</w:t>
      </w:r>
      <w:r w:rsidR="00052BBD" w:rsidRPr="00AE1509">
        <w:rPr>
          <w:rFonts w:ascii="Arial" w:hAnsi="Arial" w:cs="Arial"/>
          <w:sz w:val="20"/>
          <w:szCs w:val="20"/>
        </w:rPr>
        <w:t xml:space="preserve"> when deciding the type</w:t>
      </w:r>
      <w:r w:rsidR="00AE1509" w:rsidRPr="00AE1509">
        <w:rPr>
          <w:rFonts w:ascii="Arial" w:hAnsi="Arial" w:cs="Arial"/>
          <w:sz w:val="20"/>
          <w:szCs w:val="20"/>
        </w:rPr>
        <w:t xml:space="preserve"> and</w:t>
      </w:r>
      <w:r w:rsidR="00052BBD" w:rsidRPr="00AE1509">
        <w:rPr>
          <w:rFonts w:ascii="Arial" w:hAnsi="Arial" w:cs="Arial"/>
          <w:sz w:val="20"/>
          <w:szCs w:val="20"/>
        </w:rPr>
        <w:t xml:space="preserve"> amount </w:t>
      </w:r>
      <w:r w:rsidR="00AE1509" w:rsidRPr="00AE1509">
        <w:rPr>
          <w:rFonts w:ascii="Arial" w:hAnsi="Arial" w:cs="Arial"/>
          <w:sz w:val="20"/>
          <w:szCs w:val="20"/>
        </w:rPr>
        <w:t>/</w:t>
      </w:r>
      <w:r w:rsidR="00052BBD" w:rsidRPr="00AE1509">
        <w:rPr>
          <w:rFonts w:ascii="Arial" w:hAnsi="Arial" w:cs="Arial"/>
          <w:sz w:val="20"/>
          <w:szCs w:val="20"/>
        </w:rPr>
        <w:t xml:space="preserve"> frequency of testing include:</w:t>
      </w:r>
      <w:r w:rsidR="00AE1509" w:rsidRPr="00AE1509">
        <w:rPr>
          <w:rFonts w:ascii="Arial" w:hAnsi="Arial" w:cs="Arial"/>
          <w:sz w:val="20"/>
          <w:szCs w:val="20"/>
        </w:rPr>
        <w:t xml:space="preserve"> stability of the ground</w:t>
      </w:r>
      <w:r w:rsidR="00052BBD" w:rsidRPr="00AE1509">
        <w:rPr>
          <w:rFonts w:ascii="Arial" w:hAnsi="Arial" w:cs="Arial"/>
          <w:sz w:val="20"/>
          <w:szCs w:val="20"/>
        </w:rPr>
        <w:t xml:space="preserve">, </w:t>
      </w:r>
      <w:r w:rsidR="00AE1509" w:rsidRPr="00AE1509">
        <w:rPr>
          <w:rFonts w:ascii="Arial" w:hAnsi="Arial" w:cs="Arial"/>
          <w:sz w:val="20"/>
          <w:szCs w:val="20"/>
        </w:rPr>
        <w:t xml:space="preserve">complexity of the piling methodology (e.g. rock sockets, support fluid), health &amp; safety of the integrity testing technique, degree of redundancy in overall the foundation system and ability to undertake </w:t>
      </w:r>
      <w:r w:rsidR="00EB624E">
        <w:rPr>
          <w:rFonts w:ascii="Arial" w:hAnsi="Arial" w:cs="Arial"/>
          <w:sz w:val="20"/>
          <w:szCs w:val="20"/>
        </w:rPr>
        <w:t xml:space="preserve">subsequent investigation / </w:t>
      </w:r>
      <w:bookmarkStart w:id="1" w:name="QuickMark"/>
      <w:bookmarkEnd w:id="1"/>
      <w:r w:rsidR="00AE1509" w:rsidRPr="00AE1509">
        <w:rPr>
          <w:rFonts w:ascii="Arial" w:hAnsi="Arial" w:cs="Arial"/>
          <w:sz w:val="20"/>
          <w:szCs w:val="20"/>
        </w:rPr>
        <w:t xml:space="preserve">remedial works. </w:t>
      </w:r>
      <w:r w:rsidRPr="00AE1509">
        <w:rPr>
          <w:rFonts w:ascii="Arial" w:hAnsi="Arial" w:cs="Arial"/>
          <w:sz w:val="20"/>
          <w:szCs w:val="20"/>
        </w:rPr>
        <w:t xml:space="preserve">In dry stable ground, visual inspection </w:t>
      </w:r>
      <w:r w:rsidR="00284596" w:rsidRPr="00AE1509">
        <w:rPr>
          <w:rFonts w:ascii="Arial" w:hAnsi="Arial" w:cs="Arial"/>
          <w:sz w:val="20"/>
          <w:szCs w:val="20"/>
        </w:rPr>
        <w:t xml:space="preserve">of the bore </w:t>
      </w:r>
      <w:r w:rsidRPr="00AE1509">
        <w:rPr>
          <w:rFonts w:ascii="Arial" w:hAnsi="Arial" w:cs="Arial"/>
          <w:sz w:val="20"/>
          <w:szCs w:val="20"/>
        </w:rPr>
        <w:t xml:space="preserve">or by digital camera </w:t>
      </w:r>
      <w:r w:rsidR="00AE1509">
        <w:rPr>
          <w:rFonts w:ascii="Arial" w:hAnsi="Arial" w:cs="Arial"/>
          <w:sz w:val="20"/>
          <w:szCs w:val="20"/>
        </w:rPr>
        <w:t>could</w:t>
      </w:r>
      <w:r w:rsidRPr="00AE1509">
        <w:rPr>
          <w:rFonts w:ascii="Arial" w:hAnsi="Arial" w:cs="Arial"/>
          <w:sz w:val="20"/>
          <w:szCs w:val="20"/>
        </w:rPr>
        <w:t xml:space="preserve"> also be considered.</w:t>
      </w:r>
    </w:p>
    <w:p w:rsidR="00457F24" w:rsidRDefault="00457F24" w:rsidP="0051261F">
      <w:pPr>
        <w:spacing w:before="240" w:line="240" w:lineRule="exact"/>
        <w:textAlignment w:val="baseline"/>
        <w:rPr>
          <w:rFonts w:ascii="Arial" w:hAnsi="Arial" w:cs="Arial"/>
          <w:sz w:val="20"/>
          <w:szCs w:val="20"/>
        </w:rPr>
      </w:pPr>
      <w:r w:rsidRPr="00457F24">
        <w:rPr>
          <w:rFonts w:ascii="Arial" w:hAnsi="Arial" w:cs="Arial"/>
          <w:sz w:val="20"/>
          <w:szCs w:val="20"/>
        </w:rPr>
        <w:t>Importance of appropriately supervised, approved construction processes carried out by competent piling contractors should not be negated by integrity testing. The integrity testing regime should be designed appropriate for each project. The technique should be designed to mitigate the main structural and durability risk to the piles.</w:t>
      </w:r>
    </w:p>
    <w:p w:rsidR="0043481A" w:rsidRPr="00457F24" w:rsidRDefault="0043481A" w:rsidP="00457F24">
      <w:pPr>
        <w:spacing w:before="456" w:line="240" w:lineRule="exact"/>
        <w:textAlignment w:val="baseline"/>
        <w:rPr>
          <w:rFonts w:ascii="Arial" w:hAnsi="Arial" w:cs="Arial"/>
          <w:sz w:val="20"/>
          <w:szCs w:val="20"/>
        </w:rPr>
      </w:pPr>
    </w:p>
    <w:p w:rsidR="0043481A" w:rsidRDefault="0043481A">
      <w:pPr>
        <w:rPr>
          <w:rFonts w:ascii="Arial" w:eastAsia="Times New Roman" w:hAnsi="Arial" w:cs="Arial"/>
          <w:sz w:val="20"/>
          <w:szCs w:val="20"/>
          <w:u w:val="single"/>
        </w:rPr>
        <w:sectPr w:rsidR="0043481A" w:rsidSect="007D6720">
          <w:headerReference w:type="default" r:id="rId10"/>
          <w:pgSz w:w="11904" w:h="16843"/>
          <w:pgMar w:top="1700" w:right="1409" w:bottom="267" w:left="1435" w:header="720" w:footer="720" w:gutter="0"/>
          <w:cols w:space="720"/>
        </w:sectPr>
      </w:pPr>
    </w:p>
    <w:p w:rsidR="0043481A" w:rsidRDefault="0043481A" w:rsidP="0043481A">
      <w:pPr>
        <w:ind w:left="1440"/>
        <w:rPr>
          <w:rFonts w:ascii="Arial" w:eastAsia="Times New Roman" w:hAnsi="Arial" w:cs="Arial"/>
          <w:sz w:val="20"/>
          <w:szCs w:val="20"/>
          <w:u w:val="single"/>
        </w:rPr>
      </w:pPr>
    </w:p>
    <w:tbl>
      <w:tblPr>
        <w:tblStyle w:val="GridTable1Light-Accent51"/>
        <w:tblW w:w="14174" w:type="dxa"/>
        <w:tblInd w:w="1440" w:type="dxa"/>
        <w:tblLook w:val="04A0" w:firstRow="1" w:lastRow="0" w:firstColumn="1" w:lastColumn="0" w:noHBand="0" w:noVBand="1"/>
      </w:tblPr>
      <w:tblGrid>
        <w:gridCol w:w="1668"/>
        <w:gridCol w:w="4110"/>
        <w:gridCol w:w="4395"/>
        <w:gridCol w:w="4001"/>
      </w:tblGrid>
      <w:tr w:rsidR="0043481A" w:rsidTr="002F0F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Test Type</w:t>
            </w:r>
          </w:p>
        </w:tc>
        <w:tc>
          <w:tcPr>
            <w:tcW w:w="4110"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Low Strain Integrity Testing</w:t>
            </w:r>
          </w:p>
        </w:tc>
        <w:tc>
          <w:tcPr>
            <w:tcW w:w="4395"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Cross Hole Sonic Logging</w:t>
            </w:r>
          </w:p>
        </w:tc>
        <w:tc>
          <w:tcPr>
            <w:tcW w:w="4001" w:type="dxa"/>
          </w:tcPr>
          <w:p w:rsidR="0043481A" w:rsidRPr="00790825" w:rsidRDefault="0043481A" w:rsidP="002F0F7A">
            <w:pPr>
              <w:cnfStyle w:val="100000000000" w:firstRow="1" w:lastRow="0" w:firstColumn="0" w:lastColumn="0" w:oddVBand="0" w:evenVBand="0" w:oddHBand="0" w:evenHBand="0" w:firstRowFirstColumn="0" w:firstRowLastColumn="0" w:lastRowFirstColumn="0" w:lastRowLastColumn="0"/>
            </w:pPr>
            <w:r>
              <w:t>Thermal Profiling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Geometry of coverage</w:t>
            </w:r>
            <w:r w:rsidR="00AF7471">
              <w:t xml:space="preserve"> and range of applicability.</w:t>
            </w:r>
          </w:p>
        </w:tc>
        <w:tc>
          <w:tcPr>
            <w:tcW w:w="4110" w:type="dxa"/>
          </w:tcPr>
          <w:p w:rsidR="00A16DA3" w:rsidRDefault="0043481A" w:rsidP="009253F0">
            <w:pPr>
              <w:cnfStyle w:val="000000000000" w:firstRow="0" w:lastRow="0" w:firstColumn="0" w:lastColumn="0" w:oddVBand="0" w:evenVBand="0" w:oddHBand="0" w:evenHBand="0" w:firstRowFirstColumn="0" w:firstRowLastColumn="0" w:lastRowFirstColumn="0" w:lastRowLastColumn="0"/>
            </w:pPr>
            <w:r>
              <w:t xml:space="preserve">The test is undertaken from </w:t>
            </w:r>
            <w:r w:rsidR="00A16DA3">
              <w:t xml:space="preserve">the </w:t>
            </w:r>
            <w:r>
              <w:t>pile head and</w:t>
            </w:r>
            <w:r w:rsidR="00A16DA3">
              <w:t xml:space="preserve"> returns information about the integrity of the pile shaft.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r w:rsidRPr="00520E35">
              <w:t>T</w:t>
            </w:r>
            <w:r w:rsidR="0043481A" w:rsidRPr="00520E35">
              <w:t>he coverage of the technique is dependent on many factors</w:t>
            </w:r>
            <w:r w:rsidR="00804F87" w:rsidRPr="00520E35">
              <w:t xml:space="preserve"> including</w:t>
            </w:r>
            <w:r w:rsidR="0043481A" w:rsidRPr="00520E35">
              <w:t xml:space="preserve"> impact wavelength, pile head preparation, pile uniformity</w:t>
            </w:r>
            <w:r w:rsidR="00804F87" w:rsidRPr="00520E35">
              <w:t xml:space="preserve"> and</w:t>
            </w:r>
            <w:r w:rsidR="0043481A" w:rsidRPr="00520E35">
              <w:t xml:space="preserve"> surrounding soil conditions. </w:t>
            </w:r>
            <w:r w:rsidR="007C3548" w:rsidRPr="00520E35">
              <w:t>However, a</w:t>
            </w:r>
            <w:r w:rsidR="00804F87" w:rsidRPr="00520E35">
              <w:t>s a general rule</w:t>
            </w:r>
            <w:r w:rsidR="00A36505" w:rsidRPr="00520E35">
              <w:t>,</w:t>
            </w:r>
            <w:r w:rsidR="00804F87" w:rsidRPr="00520E35">
              <w:t xml:space="preserve"> </w:t>
            </w:r>
            <w:r w:rsidR="00A36505" w:rsidRPr="00520E35">
              <w:t>t</w:t>
            </w:r>
            <w:r w:rsidR="0043481A" w:rsidRPr="00520E35">
              <w:t xml:space="preserve">he depth of identification of significant anomalies </w:t>
            </w:r>
            <w:r w:rsidR="008A7DAF" w:rsidRPr="00520E35">
              <w:t xml:space="preserve">is </w:t>
            </w:r>
            <w:r w:rsidR="0043481A" w:rsidRPr="00520E35">
              <w:t xml:space="preserve">limited to </w:t>
            </w:r>
            <w:r w:rsidR="00804F87" w:rsidRPr="00520E35">
              <w:t xml:space="preserve">approximately 30 times the </w:t>
            </w:r>
            <w:r w:rsidR="0043481A" w:rsidRPr="00520E35">
              <w:t>pile diameter.</w:t>
            </w:r>
            <w:r w:rsidR="00A36505" w:rsidRPr="00520E35">
              <w:t xml:space="preserve">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9253F0">
            <w:pPr>
              <w:cnfStyle w:val="000000000000" w:firstRow="0" w:lastRow="0" w:firstColumn="0" w:lastColumn="0" w:oddVBand="0" w:evenVBand="0" w:oddHBand="0" w:evenHBand="0" w:firstRowFirstColumn="0" w:firstRowLastColumn="0" w:lastRowFirstColumn="0" w:lastRowLastColumn="0"/>
            </w:pPr>
            <w:r w:rsidRPr="00520E35">
              <w:t>Typically</w:t>
            </w:r>
            <w:r w:rsidR="0043481A" w:rsidRPr="00520E35">
              <w:t>,</w:t>
            </w:r>
            <w:r w:rsidRPr="00520E35">
              <w:t xml:space="preserve"> therefore,</w:t>
            </w:r>
            <w:r w:rsidR="0043481A" w:rsidRPr="00520E35">
              <w:t xml:space="preserve"> the test is less</w:t>
            </w:r>
            <w:r w:rsidR="008A7DAF" w:rsidRPr="00520E35">
              <w:rPr>
                <w:strike/>
              </w:rPr>
              <w:t xml:space="preserve"> </w:t>
            </w:r>
            <w:r w:rsidR="0043481A" w:rsidRPr="00520E35">
              <w:t>effective on mini piles (</w:t>
            </w:r>
            <w:r w:rsidR="008A7DAF" w:rsidRPr="00520E35">
              <w:t xml:space="preserve">have a diameter of </w:t>
            </w:r>
            <w:r w:rsidR="0043481A" w:rsidRPr="00520E35">
              <w:t>250mm or less)</w:t>
            </w:r>
            <w:r w:rsidRPr="00520E35">
              <w:t>. The test is also less effective on piles where the diameter</w:t>
            </w:r>
            <w:r w:rsidR="0043481A" w:rsidRPr="00520E35">
              <w:t xml:space="preserve"> is greater than the impact wavelength (</w:t>
            </w:r>
            <w:r w:rsidR="008A7DAF" w:rsidRPr="00520E35">
              <w:t xml:space="preserve">in the case of </w:t>
            </w:r>
            <w:r w:rsidR="0043481A" w:rsidRPr="00520E35">
              <w:t>1500mm</w:t>
            </w:r>
            <w:r w:rsidR="00756678" w:rsidRPr="00520E35">
              <w:t xml:space="preserve"> </w:t>
            </w:r>
            <w:r w:rsidR="008A7DAF" w:rsidRPr="00520E35">
              <w:t xml:space="preserve">diameter piles </w:t>
            </w:r>
            <w:r w:rsidR="00756678" w:rsidRPr="00520E35">
              <w:t>and above</w:t>
            </w:r>
            <w:r w:rsidR="0043481A" w:rsidRPr="00520E35">
              <w:t>) and is</w:t>
            </w:r>
            <w:r w:rsidR="00756678" w:rsidRPr="00520E35">
              <w:t>, therefore,</w:t>
            </w:r>
            <w:r w:rsidR="0043481A" w:rsidRPr="00520E35">
              <w:t xml:space="preserve"> unlikely t</w:t>
            </w:r>
            <w:r w:rsidR="008A7DAF" w:rsidRPr="00520E35">
              <w:t>o return any useful information about</w:t>
            </w:r>
            <w:r w:rsidR="0043481A" w:rsidRPr="00520E35">
              <w:t xml:space="preserve"> the base of the pile.</w:t>
            </w:r>
          </w:p>
          <w:p w:rsidR="0028003B" w:rsidRPr="00520E35" w:rsidRDefault="0028003B" w:rsidP="00A36505">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A36505">
            <w:pPr>
              <w:cnfStyle w:val="000000000000" w:firstRow="0" w:lastRow="0" w:firstColumn="0" w:lastColumn="0" w:oddVBand="0" w:evenVBand="0" w:oddHBand="0" w:evenHBand="0" w:firstRowFirstColumn="0" w:firstRowLastColumn="0" w:lastRowFirstColumn="0" w:lastRowLastColumn="0"/>
            </w:pPr>
            <w:r w:rsidRPr="00520E35">
              <w:t>The results may be compromised by the presence of a hi</w:t>
            </w:r>
            <w:r w:rsidR="0028003B" w:rsidRPr="00520E35">
              <w:t>gh density of steel in the pile</w:t>
            </w:r>
            <w:r w:rsidR="007C3548" w:rsidRPr="00520E35">
              <w:t xml:space="preserve"> and t</w:t>
            </w:r>
            <w:r w:rsidR="0028003B" w:rsidRPr="00520E35">
              <w:t>he technique is n</w:t>
            </w:r>
            <w:r w:rsidR="0043481A" w:rsidRPr="00520E35">
              <w:t xml:space="preserve">ot applicable </w:t>
            </w:r>
            <w:r w:rsidR="007C3548" w:rsidRPr="00520E35">
              <w:t>for testing piles through slabs or</w:t>
            </w:r>
            <w:r w:rsidR="0043481A" w:rsidRPr="00520E35">
              <w:t xml:space="preserve"> pile caps</w:t>
            </w:r>
            <w:r w:rsidR="007C3548" w:rsidRPr="00520E35">
              <w:t>. The test is</w:t>
            </w:r>
            <w:r w:rsidR="0028003B" w:rsidRPr="00520E35">
              <w:t xml:space="preserve"> not effective on </w:t>
            </w:r>
            <w:r w:rsidRPr="00520E35">
              <w:t>wall piles.</w:t>
            </w:r>
          </w:p>
          <w:p w:rsidR="00A36505" w:rsidRDefault="00A36505" w:rsidP="00A36505">
            <w:pPr>
              <w:cnfStyle w:val="000000000000" w:firstRow="0" w:lastRow="0" w:firstColumn="0" w:lastColumn="0" w:oddVBand="0" w:evenVBand="0" w:oddHBand="0" w:evenHBand="0" w:firstRowFirstColumn="0" w:firstRowLastColumn="0" w:lastRowFirstColumn="0" w:lastRowLastColumn="0"/>
            </w:pPr>
          </w:p>
        </w:tc>
        <w:tc>
          <w:tcPr>
            <w:tcW w:w="4395" w:type="dxa"/>
          </w:tcPr>
          <w:p w:rsidR="00A16DA3" w:rsidRPr="007E74B0" w:rsidRDefault="008209C7" w:rsidP="009253F0">
            <w:pPr>
              <w:cnfStyle w:val="000000000000" w:firstRow="0" w:lastRow="0" w:firstColumn="0" w:lastColumn="0" w:oddVBand="0" w:evenVBand="0" w:oddHBand="0" w:evenHBand="0" w:firstRowFirstColumn="0" w:firstRowLastColumn="0" w:lastRowFirstColumn="0" w:lastRowLastColumn="0"/>
            </w:pPr>
            <w:r w:rsidRPr="007E74B0">
              <w:t>The test is undertaken between parallel access tubes</w:t>
            </w:r>
            <w:r w:rsidR="00A16DA3" w:rsidRPr="007E74B0">
              <w:t>, returning information about the quality of the concrete between each pair of tubes.</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pPr>
          </w:p>
          <w:p w:rsidR="00423586"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 coverage</w:t>
            </w:r>
            <w:r w:rsidR="007E74B0" w:rsidRPr="007E74B0">
              <w:t xml:space="preserve"> of the technique</w:t>
            </w:r>
            <w:r w:rsidRPr="007E74B0">
              <w:t xml:space="preserve"> is</w:t>
            </w:r>
            <w:r w:rsidR="008209C7" w:rsidRPr="007E74B0">
              <w:t xml:space="preserve"> </w:t>
            </w:r>
            <w:r w:rsidR="003C371F" w:rsidRPr="007E74B0">
              <w:t>dependent</w:t>
            </w:r>
            <w:r w:rsidR="008209C7" w:rsidRPr="007E74B0">
              <w:t xml:space="preserve"> o</w:t>
            </w:r>
            <w:r w:rsidR="007E74B0" w:rsidRPr="007E74B0">
              <w:t>n</w:t>
            </w:r>
            <w:r w:rsidR="008209C7" w:rsidRPr="007E74B0">
              <w:t xml:space="preserve"> the placement of these access tubes</w:t>
            </w:r>
            <w:r w:rsidRPr="007E74B0">
              <w:t xml:space="preserve"> and typically</w:t>
            </w:r>
            <w:r w:rsidR="0043481A" w:rsidRPr="007E74B0">
              <w:t xml:space="preserve"> investigates the quality of t</w:t>
            </w:r>
            <w:r w:rsidR="008209C7" w:rsidRPr="007E74B0">
              <w:t>he concrete within the core of a</w:t>
            </w:r>
            <w:r w:rsidR="0043481A" w:rsidRPr="007E74B0">
              <w:t xml:space="preserve"> pile (i.e. concrete external to the tubes is not tested). </w:t>
            </w:r>
          </w:p>
          <w:p w:rsidR="00423586" w:rsidRPr="007E74B0" w:rsidRDefault="00423586"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 xml:space="preserve">The depth of investigation is limited to the depth of tube </w:t>
            </w:r>
            <w:r w:rsidR="00A16DA3" w:rsidRPr="007E74B0">
              <w:t xml:space="preserve">placement </w:t>
            </w:r>
            <w:r w:rsidR="00423586" w:rsidRPr="007E74B0">
              <w:t xml:space="preserve">which can be extended to the </w:t>
            </w:r>
            <w:r w:rsidRPr="007E74B0">
              <w:t>full depth of the pile</w:t>
            </w:r>
            <w:r w:rsidR="00423586" w:rsidRPr="007E74B0">
              <w:t>.</w:t>
            </w:r>
            <w:r w:rsidRPr="007E74B0">
              <w:t xml:space="preserve"> Drilling out the base of the tubes can also enable the interface </w:t>
            </w:r>
            <w:r w:rsidR="007E74B0" w:rsidRPr="007E74B0">
              <w:t>between the ground and the pile</w:t>
            </w:r>
            <w:r w:rsidRPr="007E74B0">
              <w:t xml:space="preserve"> base to be investigated.</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w:t>
            </w:r>
            <w:r w:rsidR="008209C7" w:rsidRPr="007E74B0">
              <w:t xml:space="preserve"> </w:t>
            </w:r>
            <w:r w:rsidR="007E74B0" w:rsidRPr="007E74B0">
              <w:t xml:space="preserve">technique is effective when </w:t>
            </w:r>
            <w:r w:rsidR="008209C7" w:rsidRPr="007E74B0">
              <w:t>access tube</w:t>
            </w:r>
            <w:r w:rsidR="007E74B0" w:rsidRPr="007E74B0">
              <w:t>s can be</w:t>
            </w:r>
            <w:r w:rsidR="008209C7" w:rsidRPr="007E74B0">
              <w:t xml:space="preserve"> spaced between 0.3m and 1.5m apart. Testing pairs of tubes up </w:t>
            </w:r>
            <w:proofErr w:type="gramStart"/>
            <w:r w:rsidR="008209C7" w:rsidRPr="007E74B0">
              <w:t>to  2.5</w:t>
            </w:r>
            <w:proofErr w:type="gramEnd"/>
            <w:r w:rsidR="008209C7" w:rsidRPr="007E74B0">
              <w:t xml:space="preserve"> – 3.0m apart is possible, but</w:t>
            </w:r>
            <w:r w:rsidR="007E74B0" w:rsidRPr="007E74B0">
              <w:t xml:space="preserve"> the results obtained can be</w:t>
            </w:r>
            <w:r w:rsidRPr="007E74B0">
              <w:t xml:space="preserve"> </w:t>
            </w:r>
            <w:r w:rsidR="008209C7" w:rsidRPr="007E74B0">
              <w:t>significantly compromised</w:t>
            </w:r>
            <w:r w:rsidR="007E74B0" w:rsidRPr="007E74B0">
              <w:t>.</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7E74B0" w:rsidP="009253F0">
            <w:pPr>
              <w:cnfStyle w:val="000000000000" w:firstRow="0" w:lastRow="0" w:firstColumn="0" w:lastColumn="0" w:oddVBand="0" w:evenVBand="0" w:oddHBand="0" w:evenHBand="0" w:firstRowFirstColumn="0" w:firstRowLastColumn="0" w:lastRowFirstColumn="0" w:lastRowLastColumn="0"/>
            </w:pPr>
            <w:r w:rsidRPr="007E74B0">
              <w:t>The test is a</w:t>
            </w:r>
            <w:r>
              <w:t>pplicable to</w:t>
            </w:r>
            <w:r w:rsidR="0043481A" w:rsidRPr="007E74B0">
              <w:t xml:space="preserve"> b</w:t>
            </w:r>
            <w:r w:rsidR="00334DC3" w:rsidRPr="007E74B0">
              <w:t>arrettes, piles and walls.</w:t>
            </w:r>
          </w:p>
          <w:p w:rsidR="0043481A"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23612E" w:rsidRDefault="0023612E" w:rsidP="007E74B0">
            <w:pPr>
              <w:cnfStyle w:val="000000000000" w:firstRow="0" w:lastRow="0" w:firstColumn="0" w:lastColumn="0" w:oddVBand="0" w:evenVBand="0" w:oddHBand="0" w:evenHBand="0" w:firstRowFirstColumn="0" w:firstRowLastColumn="0" w:lastRowFirstColumn="0" w:lastRowLastColumn="0"/>
            </w:pPr>
          </w:p>
        </w:tc>
        <w:tc>
          <w:tcPr>
            <w:tcW w:w="4001" w:type="dxa"/>
          </w:tcPr>
          <w:p w:rsidR="00A16DA3" w:rsidRPr="007E74B0" w:rsidRDefault="0043481A"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r w:rsidRPr="007E74B0">
              <w:t xml:space="preserve">The technique </w:t>
            </w:r>
            <w:r w:rsidRPr="007E74B0">
              <w:rPr>
                <w:rFonts w:ascii="Calibri" w:eastAsia="Times New Roman" w:hAnsi="Calibri" w:cs="Arial"/>
                <w:spacing w:val="-1"/>
                <w:lang w:val="en-US"/>
              </w:rPr>
              <w:t xml:space="preserve">evaluates </w:t>
            </w:r>
            <w:r w:rsidR="007E74B0" w:rsidRPr="007E74B0">
              <w:rPr>
                <w:rFonts w:ascii="Calibri" w:eastAsia="Times New Roman" w:hAnsi="Calibri" w:cs="Arial"/>
                <w:spacing w:val="-1"/>
                <w:lang w:val="en-US"/>
              </w:rPr>
              <w:t xml:space="preserve">the </w:t>
            </w:r>
            <w:r w:rsidRPr="007E74B0">
              <w:rPr>
                <w:rFonts w:ascii="Calibri" w:eastAsia="Times New Roman" w:hAnsi="Calibri" w:cs="Arial"/>
                <w:spacing w:val="-1"/>
                <w:lang w:val="en-US"/>
              </w:rPr>
              <w:t xml:space="preserve">integrity of the concrete mass </w:t>
            </w:r>
            <w:r w:rsidR="00A16DA3" w:rsidRPr="007E74B0">
              <w:rPr>
                <w:rFonts w:ascii="Calibri" w:eastAsia="Times New Roman" w:hAnsi="Calibri" w:cs="Arial"/>
                <w:spacing w:val="-1"/>
                <w:lang w:val="en-US"/>
              </w:rPr>
              <w:t>surrounding temperature sensors, embedded within the pile.</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p>
          <w:p w:rsidR="00586972" w:rsidRPr="007E74B0" w:rsidRDefault="0043481A" w:rsidP="009253F0">
            <w:pPr>
              <w:cnfStyle w:val="000000000000" w:firstRow="0" w:lastRow="0" w:firstColumn="0" w:lastColumn="0" w:oddVBand="0" w:evenVBand="0" w:oddHBand="0" w:evenHBand="0" w:firstRowFirstColumn="0" w:firstRowLastColumn="0" w:lastRowFirstColumn="0" w:lastRowLastColumn="0"/>
              <w:rPr>
                <w:strike/>
              </w:rPr>
            </w:pPr>
            <w:r w:rsidRPr="007E74B0">
              <w:rPr>
                <w:rFonts w:ascii="Calibri" w:eastAsia="Times New Roman" w:hAnsi="Calibri" w:cs="Arial"/>
                <w:spacing w:val="-1"/>
                <w:lang w:val="en-US"/>
              </w:rPr>
              <w:t xml:space="preserve"> </w:t>
            </w:r>
            <w:r w:rsidR="00A16DA3" w:rsidRPr="007E74B0">
              <w:rPr>
                <w:rFonts w:ascii="Calibri" w:eastAsia="Times New Roman" w:hAnsi="Calibri" w:cs="Arial"/>
                <w:spacing w:val="-1"/>
                <w:lang w:val="en-US"/>
              </w:rPr>
              <w:t xml:space="preserve">The coverage of the technique is </w:t>
            </w:r>
            <w:r w:rsidR="007E74B0" w:rsidRPr="007E74B0">
              <w:rPr>
                <w:rFonts w:ascii="Calibri" w:eastAsia="Times New Roman" w:hAnsi="Calibri" w:cs="Arial"/>
                <w:spacing w:val="-1"/>
                <w:lang w:val="en-US"/>
              </w:rPr>
              <w:t>dependent</w:t>
            </w:r>
            <w:r w:rsidR="00A16DA3" w:rsidRPr="007E74B0">
              <w:rPr>
                <w:rFonts w:ascii="Calibri" w:eastAsia="Times New Roman" w:hAnsi="Calibri" w:cs="Arial"/>
                <w:spacing w:val="-1"/>
                <w:lang w:val="en-US"/>
              </w:rPr>
              <w:t xml:space="preserve"> on the placement of the temperature sensors and typically investigates </w:t>
            </w:r>
            <w:r w:rsidRPr="007E74B0">
              <w:t>the cover zone of the pile plus an area of the internal core.</w:t>
            </w:r>
            <w:r w:rsidRPr="007E74B0">
              <w:rPr>
                <w:strike/>
              </w:rPr>
              <w:t xml:space="preserve"> </w:t>
            </w:r>
          </w:p>
          <w:p w:rsidR="00586972" w:rsidRPr="007E74B0" w:rsidRDefault="00586972" w:rsidP="009253F0">
            <w:pPr>
              <w:cnfStyle w:val="000000000000" w:firstRow="0" w:lastRow="0" w:firstColumn="0" w:lastColumn="0" w:oddVBand="0" w:evenVBand="0" w:oddHBand="0" w:evenHBand="0" w:firstRowFirstColumn="0" w:firstRowLastColumn="0" w:lastRowFirstColumn="0" w:lastRowLastColumn="0"/>
              <w:rPr>
                <w:strike/>
              </w:rPr>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The depth of evaluation is limited to the depth of cable</w:t>
            </w:r>
            <w:r w:rsidR="00A16DA3" w:rsidRPr="007E74B0">
              <w:t xml:space="preserve"> placement.</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8209C7" w:rsidP="008209C7">
            <w:pPr>
              <w:cnfStyle w:val="000000000000" w:firstRow="0" w:lastRow="0" w:firstColumn="0" w:lastColumn="0" w:oddVBand="0" w:evenVBand="0" w:oddHBand="0" w:evenHBand="0" w:firstRowFirstColumn="0" w:firstRowLastColumn="0" w:lastRowFirstColumn="0" w:lastRowLastColumn="0"/>
            </w:pPr>
            <w:r w:rsidRPr="007E74B0">
              <w:t>Cables should typically be spaced up to 1.0m apart. An eve</w:t>
            </w:r>
            <w:r w:rsidR="007E74B0" w:rsidRPr="007E74B0">
              <w:t>n</w:t>
            </w:r>
            <w:r w:rsidRPr="007E74B0">
              <w:t xml:space="preserve"> number of cables is recommended</w:t>
            </w:r>
            <w:r w:rsidR="007E74B0" w:rsidRPr="007E74B0">
              <w:t>,</w:t>
            </w:r>
            <w:r w:rsidRPr="007E74B0">
              <w:t xml:space="preserve"> with cables diametrically opposite each other to allow for better identification of anomalies.</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197A7E" w:rsidRPr="007E74B0" w:rsidRDefault="007E74B0" w:rsidP="00197A7E">
            <w:pPr>
              <w:cnfStyle w:val="000000000000" w:firstRow="0" w:lastRow="0" w:firstColumn="0" w:lastColumn="0" w:oddVBand="0" w:evenVBand="0" w:oddHBand="0" w:evenHBand="0" w:firstRowFirstColumn="0" w:firstRowLastColumn="0" w:lastRowFirstColumn="0" w:lastRowLastColumn="0"/>
            </w:pPr>
            <w:r w:rsidRPr="007E74B0">
              <w:t>The test is applicable to</w:t>
            </w:r>
            <w:r w:rsidR="00197A7E" w:rsidRPr="007E74B0">
              <w:t xml:space="preserve"> barrettes, piles and walls.</w:t>
            </w:r>
          </w:p>
          <w:p w:rsidR="00790825" w:rsidRDefault="00790825" w:rsidP="009253F0">
            <w:pPr>
              <w:cnfStyle w:val="000000000000" w:firstRow="0" w:lastRow="0" w:firstColumn="0" w:lastColumn="0" w:oddVBand="0" w:evenVBand="0" w:oddHBand="0" w:evenHBand="0" w:firstRowFirstColumn="0" w:firstRowLastColumn="0" w:lastRowFirstColumn="0" w:lastRowLastColumn="0"/>
            </w:pPr>
          </w:p>
          <w:p w:rsidR="00197A7E" w:rsidRPr="00790825" w:rsidRDefault="00197A7E" w:rsidP="00790825">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 xml:space="preserve">Time </w:t>
            </w:r>
            <w:r w:rsidR="009D03C6">
              <w:t xml:space="preserve">and duration </w:t>
            </w:r>
            <w:r>
              <w:t>of testing</w:t>
            </w:r>
          </w:p>
        </w:tc>
        <w:tc>
          <w:tcPr>
            <w:tcW w:w="4110"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Piles can be re-tested so long </w:t>
            </w:r>
            <w:r w:rsidR="009D03C6" w:rsidRPr="007044A4">
              <w:t xml:space="preserve">as the </w:t>
            </w:r>
            <w:r w:rsidRPr="007044A4">
              <w:t>pile heads remain accessible.</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The test is quick</w:t>
            </w:r>
            <w:r w:rsidR="00FB4AC0">
              <w:t>, 50</w:t>
            </w:r>
            <w:r w:rsidRPr="007044A4">
              <w:t xml:space="preserve"> </w:t>
            </w:r>
            <w:r w:rsidR="00FB4AC0">
              <w:t xml:space="preserve">or more </w:t>
            </w:r>
            <w:r w:rsidRPr="007044A4">
              <w:t xml:space="preserve">prepared piles </w:t>
            </w:r>
            <w:r w:rsidR="00FB4AC0">
              <w:t>can be tested</w:t>
            </w:r>
            <w:r w:rsidRPr="007044A4">
              <w:t xml:space="preserve"> </w:t>
            </w:r>
            <w:proofErr w:type="spellStart"/>
            <w:r w:rsidRPr="007044A4">
              <w:t>tested</w:t>
            </w:r>
            <w:proofErr w:type="spellEnd"/>
            <w:r w:rsidRPr="007044A4">
              <w:t xml:space="preserve">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Results</w:t>
            </w:r>
            <w:r w:rsidR="00197A7E" w:rsidRPr="007044A4">
              <w:t xml:space="preserve"> are</w:t>
            </w:r>
            <w:r w:rsidRPr="007044A4">
              <w:t xml:space="preserve"> issued after interpretation.</w:t>
            </w:r>
          </w:p>
        </w:tc>
        <w:tc>
          <w:tcPr>
            <w:tcW w:w="4395"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Piles can be re-tested at any time so long as there is still access to the tubes</w:t>
            </w:r>
            <w:r w:rsidR="00197A7E" w:rsidRPr="007044A4">
              <w:t xml:space="preserve"> and they have been</w:t>
            </w:r>
            <w:r w:rsidRPr="007044A4">
              <w:t xml:space="preserve"> protected.</w:t>
            </w:r>
            <w:r w:rsidR="00197A7E" w:rsidRPr="007044A4">
              <w:t xml:space="preserve"> Once a satisfactory result has been obtained, the tubes are typically grouted up</w:t>
            </w:r>
            <w:r w:rsidR="007044A4" w:rsidRPr="007044A4">
              <w:t>,</w:t>
            </w:r>
            <w:r w:rsidR="00197A7E" w:rsidRPr="007044A4">
              <w:t xml:space="preserve"> after which no further testing can be undertaken.</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test is relatively quick with typically up to 15 piles being tested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c>
          <w:tcPr>
            <w:tcW w:w="4001"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Testing is carried out during the initial phase of concrete hydration, typically 0 – 48 hours.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Re-testing after </w:t>
            </w:r>
            <w:r w:rsidR="009D03C6" w:rsidRPr="007044A4">
              <w:t xml:space="preserve">the </w:t>
            </w:r>
            <w:r w:rsidRPr="007044A4">
              <w:t xml:space="preserve">concrete </w:t>
            </w:r>
            <w:r w:rsidR="009D03C6" w:rsidRPr="007044A4">
              <w:t xml:space="preserve">has </w:t>
            </w:r>
            <w:r w:rsidRPr="007044A4">
              <w:t>cur</w:t>
            </w:r>
            <w:r w:rsidR="009D03C6" w:rsidRPr="007044A4">
              <w:t>ed is</w:t>
            </w:r>
            <w:r w:rsidRPr="007044A4">
              <w:t xml:space="preserve"> not possible.</w:t>
            </w: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continuous test is undertaken as piles are constructed.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Data &amp; Interpretation</w:t>
            </w:r>
          </w:p>
        </w:tc>
        <w:tc>
          <w:tcPr>
            <w:tcW w:w="4110"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records the a</w:t>
            </w:r>
            <w:r w:rsidR="00472F63" w:rsidRPr="00572045">
              <w:t>coustic properties of the pile in response to a small (low strain) excitation of the pile head.</w:t>
            </w:r>
          </w:p>
          <w:p w:rsidR="00472F63" w:rsidRPr="00572045" w:rsidRDefault="00472F63"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43481A" w:rsidP="00E747E3">
            <w:pPr>
              <w:cnfStyle w:val="000000000000" w:firstRow="0" w:lastRow="0" w:firstColumn="0" w:lastColumn="0" w:oddVBand="0" w:evenVBand="0" w:oddHBand="0" w:evenHBand="0" w:firstRowFirstColumn="0" w:firstRowLastColumn="0" w:lastRowFirstColumn="0" w:lastRowLastColumn="0"/>
            </w:pPr>
            <w:r w:rsidRPr="00572045">
              <w:t>It is well suited for identifying major structural cracks or very significant anomalies (e.g. necking) in the upper pile shaft</w:t>
            </w:r>
            <w:r w:rsidR="00344191" w:rsidRPr="00572045">
              <w:t>.</w:t>
            </w:r>
            <w:r w:rsidR="00E747E3" w:rsidRPr="00572045">
              <w:t xml:space="preserve"> Significant responses at an intermediate depth can sometimes mask responses from a greater depth.</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The test is influenced by construction details and ground conditions which needs to be taken account of in the analysis.</w:t>
            </w: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Well established criteria exi</w:t>
            </w:r>
            <w:r w:rsidR="004F6254" w:rsidRPr="00572045">
              <w:t>st for interpreting the results.</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A number of different data acquisition systems and software packages are available, presenting data in time domain (Sonic Echo) or frequency domain (Transient Dynamic Response). </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Both methods are governed by the same theory and suffer the same limitations. </w:t>
            </w:r>
          </w:p>
          <w:p w:rsidR="004D539D"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BB4136"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test measures the transit time and attenuation of </w:t>
            </w:r>
            <w:r w:rsidR="00472F63" w:rsidRPr="00572045">
              <w:t>an acoustic signal between parallel access tubes.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572045" w:rsidRPr="00572045" w:rsidRDefault="004D539D" w:rsidP="00344191">
            <w:pPr>
              <w:cnfStyle w:val="000000000000" w:firstRow="0" w:lastRow="0" w:firstColumn="0" w:lastColumn="0" w:oddVBand="0" w:evenVBand="0" w:oddHBand="0" w:evenHBand="0" w:firstRowFirstColumn="0" w:firstRowLastColumn="0" w:lastRowFirstColumn="0" w:lastRowLastColumn="0"/>
            </w:pPr>
            <w:r w:rsidRPr="00572045">
              <w:t>The results are affected by the signal path length as well as the modulus and den</w:t>
            </w:r>
            <w:r w:rsidR="00572045" w:rsidRPr="00572045">
              <w:t>sity of concrete between tubes.</w:t>
            </w:r>
          </w:p>
          <w:p w:rsidR="00572045" w:rsidRPr="00572045" w:rsidRDefault="00572045" w:rsidP="00344191">
            <w:pPr>
              <w:cnfStyle w:val="000000000000" w:firstRow="0" w:lastRow="0" w:firstColumn="0" w:lastColumn="0" w:oddVBand="0" w:evenVBand="0" w:oddHBand="0" w:evenHBand="0" w:firstRowFirstColumn="0" w:firstRowLastColumn="0" w:lastRowFirstColumn="0" w:lastRowLastColumn="0"/>
            </w:pPr>
          </w:p>
          <w:p w:rsidR="00344191" w:rsidRPr="00572045" w:rsidRDefault="00572045" w:rsidP="00344191">
            <w:pPr>
              <w:cnfStyle w:val="000000000000" w:firstRow="0" w:lastRow="0" w:firstColumn="0" w:lastColumn="0" w:oddVBand="0" w:evenVBand="0" w:oddHBand="0" w:evenHBand="0" w:firstRowFirstColumn="0" w:firstRowLastColumn="0" w:lastRowFirstColumn="0" w:lastRowLastColumn="0"/>
            </w:pPr>
            <w:r w:rsidRPr="00572045">
              <w:t>W</w:t>
            </w:r>
            <w:r w:rsidR="00344191" w:rsidRPr="00572045">
              <w:t>ell established criteria are available which define the typical variations in signal arrival time and attenuation/amplitude that can be considered anomalous.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three dimensional size of an anomaly can be determined from tomography</w:t>
            </w:r>
            <w:r w:rsidR="0023612E" w:rsidRPr="00572045">
              <w:t xml:space="preserve"> profiling</w:t>
            </w:r>
            <w:r w:rsidRPr="00572045">
              <w:t xml:space="preserve">. This facilitates a structural </w:t>
            </w:r>
            <w:r w:rsidR="00572045" w:rsidRPr="00572045">
              <w:t>assessment of the integrity of the as-built pile.</w:t>
            </w:r>
          </w:p>
          <w:p w:rsidR="00AF7471" w:rsidRPr="00572045" w:rsidRDefault="00AF7471" w:rsidP="0023612E">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measure the heat produced during the concrete hydration process over the depth of the pile</w:t>
            </w:r>
            <w:r w:rsidR="00472F63" w:rsidRPr="00572045">
              <w:t>.</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D539D" w:rsidP="004D539D">
            <w:pPr>
              <w:cnfStyle w:val="000000000000" w:firstRow="0" w:lastRow="0" w:firstColumn="0" w:lastColumn="0" w:oddVBand="0" w:evenVBand="0" w:oddHBand="0" w:evenHBand="0" w:firstRowFirstColumn="0" w:firstRowLastColumn="0" w:lastRowFirstColumn="0" w:lastRowLastColumn="0"/>
            </w:pPr>
            <w:r w:rsidRPr="00572045">
              <w:t>The results can also be influe</w:t>
            </w:r>
            <w:r w:rsidR="00572045" w:rsidRPr="00572045">
              <w:t>nced by construction details such as</w:t>
            </w:r>
            <w:r w:rsidRPr="00572045">
              <w:t xml:space="preserve"> box out</w:t>
            </w:r>
            <w:r w:rsidR="00572045" w:rsidRPr="00572045">
              <w:t>s, concrete placement methods, concrete mix</w:t>
            </w:r>
            <w:r w:rsidRPr="00572045">
              <w:t xml:space="preserve"> and ground / groundwater conditions</w:t>
            </w:r>
            <w:r w:rsidR="00572045" w:rsidRPr="00572045">
              <w:t>. These factors</w:t>
            </w:r>
            <w:r w:rsidRPr="00572045">
              <w:t xml:space="preserve"> need to be taken account of in the analysis.</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technique is a new and developing technology. Criteria for evaluating the results of thermal profiling are currently emergent and subjective. More research and field trials are required to bring robustness and industry confidence to the evaluation criteria. </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As well as providing information about the concrete, the test can also provide information about the alignment of the reinforcement cage and shape of the pile/panel.</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Construction requirements</w:t>
            </w:r>
          </w:p>
        </w:tc>
        <w:tc>
          <w:tcPr>
            <w:tcW w:w="4110" w:type="dxa"/>
          </w:tcPr>
          <w:p w:rsidR="0043481A" w:rsidRPr="00DF7B4C" w:rsidRDefault="0043481A" w:rsidP="00C21F32">
            <w:pPr>
              <w:cnfStyle w:val="000000000000" w:firstRow="0" w:lastRow="0" w:firstColumn="0" w:lastColumn="0" w:oddVBand="0" w:evenVBand="0" w:oddHBand="0" w:evenHBand="0" w:firstRowFirstColumn="0" w:firstRowLastColumn="0" w:lastRowFirstColumn="0" w:lastRowLastColumn="0"/>
              <w:rPr>
                <w:strike/>
              </w:rPr>
            </w:pPr>
            <w:r w:rsidRPr="00DF7B4C">
              <w:t xml:space="preserve">Access is required to the whole pile head, which </w:t>
            </w:r>
            <w:r w:rsidR="00B6035D" w:rsidRPr="00DF7B4C">
              <w:t>needs to have been</w:t>
            </w:r>
            <w:r w:rsidRPr="00DF7B4C">
              <w:t xml:space="preserve"> trimm</w:t>
            </w:r>
            <w:r w:rsidR="00B6035D" w:rsidRPr="00DF7B4C">
              <w:t>ed down</w:t>
            </w:r>
            <w:r w:rsidRPr="00DF7B4C">
              <w:t xml:space="preserve"> to sound concrete.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B6035D" w:rsidP="00B6035D">
            <w:pPr>
              <w:cnfStyle w:val="000000000000" w:firstRow="0" w:lastRow="0" w:firstColumn="0" w:lastColumn="0" w:oddVBand="0" w:evenVBand="0" w:oddHBand="0" w:evenHBand="0" w:firstRowFirstColumn="0" w:firstRowLastColumn="0" w:lastRowFirstColumn="0" w:lastRowLastColumn="0"/>
            </w:pPr>
            <w:r w:rsidRPr="00DF7B4C">
              <w:t xml:space="preserve">The sequencing of testing is important to ensure that the testing is carried out </w:t>
            </w:r>
            <w:r w:rsidR="0043481A" w:rsidRPr="00DF7B4C">
              <w:t>before placement of reinforcement cages</w:t>
            </w:r>
            <w:r w:rsidRPr="00DF7B4C">
              <w:t>.</w:t>
            </w:r>
          </w:p>
        </w:tc>
        <w:tc>
          <w:tcPr>
            <w:tcW w:w="4395" w:type="dxa"/>
          </w:tcPr>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Steel access tubes filled with water are required from which the measurements can be taken. These are installed in piles selected for testing, normally attached to the inside of the reinforcement cage </w:t>
            </w:r>
            <w:r w:rsidR="00EB14BF" w:rsidRPr="00DF7B4C">
              <w:t xml:space="preserve">over the full depth of the pile. This will generally necessitate a </w:t>
            </w:r>
            <w:r w:rsidRPr="00DF7B4C">
              <w:t xml:space="preserve">full length cage.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As a rule of thumb for circular piles, there should be one access tube for every 0.3m of pile diameter. </w:t>
            </w: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Consideration needs to be given to steel congestion, </w:t>
            </w:r>
            <w:proofErr w:type="spellStart"/>
            <w:r w:rsidRPr="00DF7B4C">
              <w:t>tremie</w:t>
            </w:r>
            <w:proofErr w:type="spellEnd"/>
            <w:r w:rsidRPr="00DF7B4C">
              <w:t xml:space="preserve"> pipe position and protection of the tubes (e.g. caps and connections). </w:t>
            </w:r>
            <w:r w:rsidR="00FB4AC0">
              <w:t xml:space="preserve">For this reason, the test is not normally carried out on pile with a diameter of less than 600mm. </w:t>
            </w:r>
            <w:r w:rsidRPr="00DF7B4C">
              <w:t>The tubes are normally filled with grout once the testing has been completed.</w:t>
            </w:r>
          </w:p>
          <w:p w:rsidR="00EB14BF" w:rsidRPr="001442AF" w:rsidRDefault="00EB14BF" w:rsidP="009253F0">
            <w:pPr>
              <w:cnfStyle w:val="000000000000" w:firstRow="0" w:lastRow="0" w:firstColumn="0" w:lastColumn="0" w:oddVBand="0" w:evenVBand="0" w:oddHBand="0" w:evenHBand="0" w:firstRowFirstColumn="0" w:firstRowLastColumn="0" w:lastRowFirstColumn="0" w:lastRowLastColumn="0"/>
            </w:pPr>
          </w:p>
          <w:p w:rsidR="0043481A" w:rsidRPr="001442AF" w:rsidRDefault="00FB4AC0" w:rsidP="009253F0">
            <w:pPr>
              <w:cnfStyle w:val="000000000000" w:firstRow="0" w:lastRow="0" w:firstColumn="0" w:lastColumn="0" w:oddVBand="0" w:evenVBand="0" w:oddHBand="0" w:evenHBand="0" w:firstRowFirstColumn="0" w:firstRowLastColumn="0" w:lastRowFirstColumn="0" w:lastRowLastColumn="0"/>
            </w:pPr>
            <w:r>
              <w:t>Without proper installation techniques, t</w:t>
            </w:r>
            <w:r w:rsidR="0043481A" w:rsidRPr="001442AF">
              <w:t xml:space="preserve">he test </w:t>
            </w:r>
            <w:r>
              <w:t>can be affected by</w:t>
            </w:r>
            <w:r w:rsidR="0043481A" w:rsidRPr="001442AF">
              <w:t xml:space="preserve"> </w:t>
            </w:r>
            <w:proofErr w:type="spellStart"/>
            <w:r w:rsidR="0043481A" w:rsidRPr="001442AF">
              <w:t>debonding</w:t>
            </w:r>
            <w:proofErr w:type="spellEnd"/>
            <w:r w:rsidR="0043481A" w:rsidRPr="001442AF">
              <w:t xml:space="preserve"> of the sonic logging tubes whilst concrete is still green, issues at the joints and channelling of bleed water.</w:t>
            </w:r>
            <w:r w:rsidR="001442AF" w:rsidRPr="001442AF">
              <w:t xml:space="preserve"> </w:t>
            </w:r>
            <w:r w:rsidR="0043481A" w:rsidRPr="001442AF">
              <w:t>The installation of access tubes within the concrete does provide a potential remedial option for some defects.</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Strings of thermistors or fibre optic cables are </w:t>
            </w:r>
            <w:r w:rsidR="00B160D0" w:rsidRPr="00DF7B4C">
              <w:t>attached to the</w:t>
            </w:r>
            <w:r w:rsidRPr="00DF7B4C">
              <w:t xml:space="preserve"> reinforcement cage on selected piles. These are typically attached after it has been fabricated and requires a full length reinforcement cage.</w:t>
            </w: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r w:rsidRPr="00DF7B4C">
              <w:t>A similar rule of thumb for the number of cables within a circular pile can be followed, allowing for 1 cable per 0.3m of pile diameter.</w:t>
            </w:r>
          </w:p>
          <w:p w:rsidR="00AF7471" w:rsidRPr="00DF7B4C" w:rsidRDefault="00AF7471" w:rsidP="009253F0">
            <w:pPr>
              <w:cnfStyle w:val="000000000000" w:firstRow="0" w:lastRow="0" w:firstColumn="0" w:lastColumn="0" w:oddVBand="0" w:evenVBand="0" w:oddHBand="0" w:evenHBand="0" w:firstRowFirstColumn="0" w:firstRowLastColumn="0" w:lastRowFirstColumn="0" w:lastRowLastColumn="0"/>
            </w:pP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The durability of </w:t>
            </w:r>
            <w:r w:rsidR="00B160D0" w:rsidRPr="00DF7B4C">
              <w:t>the different systems</w:t>
            </w:r>
            <w:r w:rsidRPr="00DF7B4C">
              <w:t xml:space="preserve"> is improving but consideration needs to be made for protecting the sensors, during placement and </w:t>
            </w:r>
            <w:r w:rsidR="00B160D0" w:rsidRPr="00DF7B4C">
              <w:t xml:space="preserve">of any </w:t>
            </w:r>
            <w:r w:rsidRPr="00DF7B4C">
              <w:t>data acquisition units above ground.</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Health &amp; safety</w:t>
            </w:r>
          </w:p>
        </w:tc>
        <w:tc>
          <w:tcPr>
            <w:tcW w:w="4110" w:type="dxa"/>
          </w:tcPr>
          <w:p w:rsidR="0043481A" w:rsidRPr="00825C58" w:rsidRDefault="00825C58" w:rsidP="009253F0">
            <w:pPr>
              <w:cnfStyle w:val="000000000000" w:firstRow="0" w:lastRow="0" w:firstColumn="0" w:lastColumn="0" w:oddVBand="0" w:evenVBand="0" w:oddHBand="0" w:evenHBand="0" w:firstRowFirstColumn="0" w:firstRowLastColumn="0" w:lastRowFirstColumn="0" w:lastRowLastColumn="0"/>
            </w:pPr>
            <w:r w:rsidRPr="00825C58">
              <w:t>The relatively straightforward nature of the low strain integrity test results in there being very few health and safety risks directly associated with it</w:t>
            </w:r>
            <w:r w:rsidR="0043481A" w:rsidRPr="00825C58">
              <w:t>.</w:t>
            </w:r>
          </w:p>
          <w:p w:rsidR="00825C58" w:rsidRPr="00825C58" w:rsidRDefault="00825C58"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9253F0">
            <w:pPr>
              <w:cnfStyle w:val="000000000000" w:firstRow="0" w:lastRow="0" w:firstColumn="0" w:lastColumn="0" w:oddVBand="0" w:evenVBand="0" w:oddHBand="0" w:evenHBand="0" w:firstRowFirstColumn="0" w:firstRowLastColumn="0" w:lastRowFirstColumn="0" w:lastRowLastColumn="0"/>
              <w:rPr>
                <w:color w:val="0070C0"/>
              </w:rPr>
            </w:pPr>
            <w:r w:rsidRPr="00825C58">
              <w:t>However, proper management of health and safety is required to ensure that the working environment for the testing technician, including access to the pile position, is both safe and not detrimental to their long term wellbeing.</w:t>
            </w:r>
          </w:p>
        </w:tc>
        <w:tc>
          <w:tcPr>
            <w:tcW w:w="4395" w:type="dxa"/>
          </w:tcPr>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Although carrying out the cross </w:t>
            </w:r>
            <w:proofErr w:type="gramStart"/>
            <w:r>
              <w:t>hole</w:t>
            </w:r>
            <w:proofErr w:type="gramEnd"/>
            <w:r>
              <w:t xml:space="preserve"> sonic logging test is relatively straightforward and low risk, it is the installation of the access tubes which need care consideration for a health and safety point of view.</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Where reinforcement cages are to be spliced together, based on current technology, there is a significant risk to those installing the reinforcement of serious hand / arm </w:t>
            </w:r>
            <w:proofErr w:type="gramStart"/>
            <w:r>
              <w:t>injuries.</w:t>
            </w:r>
            <w:proofErr w:type="gramEnd"/>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In order to reduce the risks to reasonably practicable levels, it is essential that the full range of testing options is carefully considered. </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825C58">
            <w:pPr>
              <w:cnfStyle w:val="000000000000" w:firstRow="0" w:lastRow="0" w:firstColumn="0" w:lastColumn="0" w:oddVBand="0" w:evenVBand="0" w:oddHBand="0" w:evenHBand="0" w:firstRowFirstColumn="0" w:firstRowLastColumn="0" w:lastRowFirstColumn="0" w:lastRowLastColumn="0"/>
            </w:pPr>
          </w:p>
          <w:p w:rsidR="0043481A" w:rsidRPr="00825C58" w:rsidRDefault="00825C58" w:rsidP="00825C58">
            <w:pPr>
              <w:tabs>
                <w:tab w:val="left" w:pos="1536"/>
              </w:tabs>
              <w:cnfStyle w:val="000000000000" w:firstRow="0" w:lastRow="0" w:firstColumn="0" w:lastColumn="0" w:oddVBand="0" w:evenVBand="0" w:oddHBand="0" w:evenHBand="0" w:firstRowFirstColumn="0" w:firstRowLastColumn="0" w:lastRowFirstColumn="0" w:lastRowLastColumn="0"/>
            </w:pPr>
            <w:r>
              <w:tab/>
            </w:r>
          </w:p>
        </w:tc>
        <w:tc>
          <w:tcPr>
            <w:tcW w:w="4001" w:type="dxa"/>
          </w:tcPr>
          <w:p w:rsidR="0043481A" w:rsidRDefault="00F83E72" w:rsidP="009253F0">
            <w:pPr>
              <w:cnfStyle w:val="000000000000" w:firstRow="0" w:lastRow="0" w:firstColumn="0" w:lastColumn="0" w:oddVBand="0" w:evenVBand="0" w:oddHBand="0" w:evenHBand="0" w:firstRowFirstColumn="0" w:firstRowLastColumn="0" w:lastRowFirstColumn="0" w:lastRowLastColumn="0"/>
            </w:pPr>
            <w:r>
              <w:t>The addition of thermal sensors to reinforcement cages is relatively straightforward and low risk.</w:t>
            </w:r>
          </w:p>
          <w:p w:rsidR="00554B03" w:rsidRDefault="00554B03" w:rsidP="009253F0">
            <w:pPr>
              <w:cnfStyle w:val="000000000000" w:firstRow="0" w:lastRow="0" w:firstColumn="0" w:lastColumn="0" w:oddVBand="0" w:evenVBand="0" w:oddHBand="0" w:evenHBand="0" w:firstRowFirstColumn="0" w:firstRowLastColumn="0" w:lastRowFirstColumn="0" w:lastRowLastColumn="0"/>
            </w:pPr>
          </w:p>
          <w:p w:rsidR="00554B03" w:rsidRDefault="00554B03" w:rsidP="009253F0">
            <w:pPr>
              <w:cnfStyle w:val="000000000000" w:firstRow="0" w:lastRow="0" w:firstColumn="0" w:lastColumn="0" w:oddVBand="0" w:evenVBand="0" w:oddHBand="0" w:evenHBand="0" w:firstRowFirstColumn="0" w:firstRowLastColumn="0" w:lastRowFirstColumn="0" w:lastRowLastColumn="0"/>
            </w:pPr>
            <w:r>
              <w:t>Careful management of health and safety on site is required to ensure that monitoring cables do not pose trip hazards and that the monitoring technicians are able to carry out their works in a safe and healthy environment.</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Supply chain</w:t>
            </w:r>
          </w:p>
        </w:tc>
        <w:tc>
          <w:tcPr>
            <w:tcW w:w="4110" w:type="dxa"/>
          </w:tcPr>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FF7CDA" w:rsidRPr="00FF7CDA" w:rsidRDefault="00FF7CDA" w:rsidP="00FF7CDA">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FF7CDA" w:rsidRDefault="0043481A" w:rsidP="00FF7CDA">
            <w:pPr>
              <w:cnfStyle w:val="000000000000" w:firstRow="0" w:lastRow="0" w:firstColumn="0" w:lastColumn="0" w:oddVBand="0" w:evenVBand="0" w:oddHBand="0" w:evenHBand="0" w:firstRowFirstColumn="0" w:firstRowLastColumn="0" w:lastRowFirstColumn="0" w:lastRowLastColumn="0"/>
            </w:pPr>
            <w:r w:rsidRPr="00FF7CDA">
              <w:t xml:space="preserve">Commercially available systems for thermal </w:t>
            </w:r>
            <w:r w:rsidR="00FF7CDA" w:rsidRPr="00FF7CDA">
              <w:t>profiling are available but both the availability and number of practitioners is still developing.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Summary</w:t>
            </w:r>
          </w:p>
        </w:tc>
        <w:tc>
          <w:tcPr>
            <w:tcW w:w="4110"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Low Strain Integrity Testing is a simple, quick, low cost test with limited ability for whole pile integrity evaluation. Best suited to identifying major structural defects in the upper pile shaft for piles in stable homogeneous ground.</w:t>
            </w:r>
          </w:p>
        </w:tc>
        <w:tc>
          <w:tcPr>
            <w:tcW w:w="4395"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Cross Hole Sonic Logging is a well-established integrity test with proven evaluation criteria. Safety consideration for mitigation of manual cage assembly required.</w:t>
            </w:r>
          </w:p>
        </w:tc>
        <w:tc>
          <w:tcPr>
            <w:tcW w:w="4001"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Thermal Profiling is a developing integrity technique with improved manual cage assembly health &amp; safety benefits.</w:t>
            </w:r>
            <w:r w:rsidR="00FF7CDA">
              <w:t xml:space="preserve"> It also offers the possibility of providing information about more than just the integrity of the concrete.</w:t>
            </w:r>
            <w:r>
              <w:t xml:space="preserve"> Criteria for evaluat</w:t>
            </w:r>
            <w:r w:rsidRPr="009253F0">
              <w:t xml:space="preserve">ing </w:t>
            </w:r>
            <w:r>
              <w:t>the results of thermal profiling are currently emergent and subjective.</w:t>
            </w:r>
          </w:p>
        </w:tc>
      </w:tr>
    </w:tbl>
    <w:p w:rsidR="007D6720" w:rsidRPr="00457F24" w:rsidRDefault="007D6720" w:rsidP="0043481A">
      <w:pPr>
        <w:spacing w:before="26" w:line="230" w:lineRule="exact"/>
        <w:ind w:left="1440"/>
        <w:jc w:val="both"/>
        <w:textAlignment w:val="baseline"/>
        <w:rPr>
          <w:rFonts w:ascii="Arial" w:eastAsia="Times New Roman" w:hAnsi="Arial" w:cs="Arial"/>
          <w:sz w:val="20"/>
          <w:szCs w:val="20"/>
          <w:u w:val="single"/>
        </w:rPr>
      </w:pPr>
    </w:p>
    <w:sectPr w:rsidR="007D6720" w:rsidRPr="00457F24" w:rsidSect="0043481A">
      <w:footerReference w:type="default" r:id="rId11"/>
      <w:pgSz w:w="16843" w:h="11904" w:orient="landscape"/>
      <w:pgMar w:top="1435" w:right="1700" w:bottom="1409" w:left="2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8A" w:rsidRDefault="00870F8A" w:rsidP="0043481A">
      <w:r>
        <w:separator/>
      </w:r>
    </w:p>
  </w:endnote>
  <w:endnote w:type="continuationSeparator" w:id="0">
    <w:p w:rsidR="00870F8A" w:rsidRDefault="00870F8A" w:rsidP="0043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1A" w:rsidRDefault="00870F8A" w:rsidP="0043481A">
    <w:pPr>
      <w:tabs>
        <w:tab w:val="left" w:pos="13892"/>
      </w:tabs>
      <w:spacing w:before="23" w:after="20" w:line="230" w:lineRule="exact"/>
      <w:ind w:left="1440"/>
      <w:textAlignment w:val="baseline"/>
      <w:rPr>
        <w:rFonts w:eastAsia="Times New Roman"/>
        <w:color w:val="0000FF"/>
        <w:sz w:val="20"/>
        <w:u w:val="single"/>
      </w:rPr>
    </w:pPr>
    <w:hyperlink r:id="rId1">
      <w:r w:rsidR="0043481A">
        <w:rPr>
          <w:rFonts w:eastAsia="Times New Roman"/>
          <w:color w:val="0000FF"/>
          <w:sz w:val="20"/>
          <w:u w:val="single"/>
        </w:rPr>
        <w:t>www.fps.org.uk</w:t>
      </w:r>
    </w:hyperlink>
    <w:r w:rsidR="00790825">
      <w:rPr>
        <w:rFonts w:ascii="Arial" w:eastAsia="Arial" w:hAnsi="Arial"/>
        <w:color w:val="000000"/>
        <w:sz w:val="20"/>
      </w:rPr>
      <w:t xml:space="preserve">                                                                                                                                                                                               August </w:t>
    </w:r>
    <w:r w:rsidR="0043481A">
      <w:rPr>
        <w:rFonts w:ascii="Arial" w:eastAsia="Arial" w:hAnsi="Arial"/>
        <w:color w:val="000000"/>
        <w:sz w:val="20"/>
      </w:rPr>
      <w:t>2017</w:t>
    </w:r>
  </w:p>
  <w:p w:rsidR="0043481A" w:rsidRDefault="00434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8A" w:rsidRDefault="00870F8A" w:rsidP="0043481A">
      <w:r>
        <w:separator/>
      </w:r>
    </w:p>
  </w:footnote>
  <w:footnote w:type="continuationSeparator" w:id="0">
    <w:p w:rsidR="00870F8A" w:rsidRDefault="00870F8A" w:rsidP="0043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1A" w:rsidRDefault="0043481A" w:rsidP="0043481A">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340CF6"/>
    <w:multiLevelType w:val="hybridMultilevel"/>
    <w:tmpl w:val="D2C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95EB1"/>
    <w:multiLevelType w:val="hybridMultilevel"/>
    <w:tmpl w:val="CC9A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900B7"/>
    <w:multiLevelType w:val="hybridMultilevel"/>
    <w:tmpl w:val="50789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9"/>
  </w:num>
  <w:num w:numId="6">
    <w:abstractNumId w:val="8"/>
  </w:num>
  <w:num w:numId="7">
    <w:abstractNumId w:val="14"/>
  </w:num>
  <w:num w:numId="8">
    <w:abstractNumId w:val="18"/>
  </w:num>
  <w:num w:numId="9">
    <w:abstractNumId w:val="2"/>
  </w:num>
  <w:num w:numId="10">
    <w:abstractNumId w:val="13"/>
  </w:num>
  <w:num w:numId="11">
    <w:abstractNumId w:val="19"/>
  </w:num>
  <w:num w:numId="12">
    <w:abstractNumId w:val="12"/>
  </w:num>
  <w:num w:numId="13">
    <w:abstractNumId w:val="16"/>
  </w:num>
  <w:num w:numId="14">
    <w:abstractNumId w:val="0"/>
  </w:num>
  <w:num w:numId="15">
    <w:abstractNumId w:val="7"/>
  </w:num>
  <w:num w:numId="16">
    <w:abstractNumId w:val="4"/>
  </w:num>
  <w:num w:numId="17">
    <w:abstractNumId w:val="1"/>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595C1D"/>
    <w:rsid w:val="00012BB6"/>
    <w:rsid w:val="00017987"/>
    <w:rsid w:val="00032559"/>
    <w:rsid w:val="0004170D"/>
    <w:rsid w:val="00050410"/>
    <w:rsid w:val="00052BBD"/>
    <w:rsid w:val="000A3B46"/>
    <w:rsid w:val="000A51CE"/>
    <w:rsid w:val="000B0C4C"/>
    <w:rsid w:val="000C18FB"/>
    <w:rsid w:val="001442AF"/>
    <w:rsid w:val="0014586E"/>
    <w:rsid w:val="00153D82"/>
    <w:rsid w:val="00195F07"/>
    <w:rsid w:val="00197A7E"/>
    <w:rsid w:val="001B5D3C"/>
    <w:rsid w:val="001F2884"/>
    <w:rsid w:val="002214D6"/>
    <w:rsid w:val="0023612E"/>
    <w:rsid w:val="0025062A"/>
    <w:rsid w:val="002568EB"/>
    <w:rsid w:val="0028003B"/>
    <w:rsid w:val="00284596"/>
    <w:rsid w:val="002C5CD2"/>
    <w:rsid w:val="002E69EA"/>
    <w:rsid w:val="002F0F7A"/>
    <w:rsid w:val="003064BB"/>
    <w:rsid w:val="00334DC3"/>
    <w:rsid w:val="00344191"/>
    <w:rsid w:val="00373108"/>
    <w:rsid w:val="003C371F"/>
    <w:rsid w:val="003E60CB"/>
    <w:rsid w:val="003E7277"/>
    <w:rsid w:val="003F4C5A"/>
    <w:rsid w:val="0041233F"/>
    <w:rsid w:val="00423586"/>
    <w:rsid w:val="0043481A"/>
    <w:rsid w:val="00457F24"/>
    <w:rsid w:val="00472F63"/>
    <w:rsid w:val="004B6593"/>
    <w:rsid w:val="004D1AF7"/>
    <w:rsid w:val="004D1D2A"/>
    <w:rsid w:val="004D539D"/>
    <w:rsid w:val="004F6254"/>
    <w:rsid w:val="004F75A2"/>
    <w:rsid w:val="0051261F"/>
    <w:rsid w:val="0051751A"/>
    <w:rsid w:val="0051776D"/>
    <w:rsid w:val="00520E35"/>
    <w:rsid w:val="00554B03"/>
    <w:rsid w:val="00557B14"/>
    <w:rsid w:val="00571E5E"/>
    <w:rsid w:val="00572045"/>
    <w:rsid w:val="00586972"/>
    <w:rsid w:val="00595C1D"/>
    <w:rsid w:val="005B2044"/>
    <w:rsid w:val="005C1D77"/>
    <w:rsid w:val="005C3C0D"/>
    <w:rsid w:val="00601677"/>
    <w:rsid w:val="00640DD3"/>
    <w:rsid w:val="00665112"/>
    <w:rsid w:val="00666BAE"/>
    <w:rsid w:val="006D5E99"/>
    <w:rsid w:val="00701BA8"/>
    <w:rsid w:val="007044A4"/>
    <w:rsid w:val="00744B25"/>
    <w:rsid w:val="00744DF4"/>
    <w:rsid w:val="00756678"/>
    <w:rsid w:val="00772AD2"/>
    <w:rsid w:val="00790825"/>
    <w:rsid w:val="007B334C"/>
    <w:rsid w:val="007C1E54"/>
    <w:rsid w:val="007C3548"/>
    <w:rsid w:val="007D6720"/>
    <w:rsid w:val="007E1694"/>
    <w:rsid w:val="007E74B0"/>
    <w:rsid w:val="00804F87"/>
    <w:rsid w:val="008209C7"/>
    <w:rsid w:val="00825C58"/>
    <w:rsid w:val="00845DBD"/>
    <w:rsid w:val="0085337B"/>
    <w:rsid w:val="008562A5"/>
    <w:rsid w:val="00870F8A"/>
    <w:rsid w:val="008A7DAF"/>
    <w:rsid w:val="008C3F9C"/>
    <w:rsid w:val="008C60D8"/>
    <w:rsid w:val="00916725"/>
    <w:rsid w:val="009321E0"/>
    <w:rsid w:val="00945F73"/>
    <w:rsid w:val="00965B0D"/>
    <w:rsid w:val="009D03C6"/>
    <w:rsid w:val="00A1516E"/>
    <w:rsid w:val="00A16DA3"/>
    <w:rsid w:val="00A31F0C"/>
    <w:rsid w:val="00A36505"/>
    <w:rsid w:val="00A82E36"/>
    <w:rsid w:val="00A8563D"/>
    <w:rsid w:val="00AA506F"/>
    <w:rsid w:val="00AD5A73"/>
    <w:rsid w:val="00AE1509"/>
    <w:rsid w:val="00AF7471"/>
    <w:rsid w:val="00B01DFB"/>
    <w:rsid w:val="00B160D0"/>
    <w:rsid w:val="00B16748"/>
    <w:rsid w:val="00B302A4"/>
    <w:rsid w:val="00B50C19"/>
    <w:rsid w:val="00B6035D"/>
    <w:rsid w:val="00B67CA9"/>
    <w:rsid w:val="00BB10C9"/>
    <w:rsid w:val="00BF0012"/>
    <w:rsid w:val="00BF3559"/>
    <w:rsid w:val="00BF740C"/>
    <w:rsid w:val="00C21F32"/>
    <w:rsid w:val="00C336BF"/>
    <w:rsid w:val="00C576B5"/>
    <w:rsid w:val="00C86E88"/>
    <w:rsid w:val="00CE5DC9"/>
    <w:rsid w:val="00D1275B"/>
    <w:rsid w:val="00D12A79"/>
    <w:rsid w:val="00D31F2D"/>
    <w:rsid w:val="00D43F4F"/>
    <w:rsid w:val="00DA5319"/>
    <w:rsid w:val="00DF7B4C"/>
    <w:rsid w:val="00E32642"/>
    <w:rsid w:val="00E3670B"/>
    <w:rsid w:val="00E747E3"/>
    <w:rsid w:val="00EB14BF"/>
    <w:rsid w:val="00EB624E"/>
    <w:rsid w:val="00EB79D5"/>
    <w:rsid w:val="00EC6E35"/>
    <w:rsid w:val="00F27B7F"/>
    <w:rsid w:val="00F56CB1"/>
    <w:rsid w:val="00F77AE3"/>
    <w:rsid w:val="00F83E72"/>
    <w:rsid w:val="00F920CD"/>
    <w:rsid w:val="00FB4AC0"/>
    <w:rsid w:val="00FD4D28"/>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E0990-516C-4571-A6AC-BB41058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table" w:customStyle="1" w:styleId="GridTable1Light-Accent51">
    <w:name w:val="Grid Table 1 Light - Accent 51"/>
    <w:basedOn w:val="TableNormal"/>
    <w:uiPriority w:val="46"/>
    <w:rsid w:val="0043481A"/>
    <w:rPr>
      <w:rFonts w:asciiTheme="minorHAnsi" w:eastAsiaTheme="minorHAnsi"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81A"/>
    <w:rPr>
      <w:sz w:val="16"/>
      <w:szCs w:val="16"/>
    </w:rPr>
  </w:style>
  <w:style w:type="paragraph" w:styleId="CommentText">
    <w:name w:val="annotation text"/>
    <w:basedOn w:val="Normal"/>
    <w:link w:val="CommentTextChar"/>
    <w:uiPriority w:val="99"/>
    <w:semiHidden/>
    <w:unhideWhenUsed/>
    <w:rsid w:val="0043481A"/>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3481A"/>
    <w:rPr>
      <w:rFonts w:asciiTheme="minorHAnsi" w:eastAsiaTheme="minorHAnsi" w:hAnsiTheme="minorHAnsi" w:cstheme="minorBidi"/>
      <w:sz w:val="20"/>
      <w:szCs w:val="20"/>
      <w:lang w:val="en-GB"/>
    </w:rPr>
  </w:style>
  <w:style w:type="paragraph" w:styleId="Header">
    <w:name w:val="header"/>
    <w:basedOn w:val="Normal"/>
    <w:link w:val="HeaderChar"/>
    <w:uiPriority w:val="99"/>
    <w:unhideWhenUsed/>
    <w:rsid w:val="0043481A"/>
    <w:pPr>
      <w:tabs>
        <w:tab w:val="center" w:pos="4513"/>
        <w:tab w:val="right" w:pos="9026"/>
      </w:tabs>
    </w:pPr>
  </w:style>
  <w:style w:type="character" w:customStyle="1" w:styleId="HeaderChar">
    <w:name w:val="Header Char"/>
    <w:basedOn w:val="DefaultParagraphFont"/>
    <w:link w:val="Header"/>
    <w:uiPriority w:val="99"/>
    <w:rsid w:val="0043481A"/>
  </w:style>
  <w:style w:type="paragraph" w:styleId="Footer">
    <w:name w:val="footer"/>
    <w:basedOn w:val="Normal"/>
    <w:link w:val="FooterChar"/>
    <w:uiPriority w:val="99"/>
    <w:unhideWhenUsed/>
    <w:rsid w:val="0043481A"/>
    <w:pPr>
      <w:tabs>
        <w:tab w:val="center" w:pos="4513"/>
        <w:tab w:val="right" w:pos="9026"/>
      </w:tabs>
    </w:pPr>
  </w:style>
  <w:style w:type="character" w:customStyle="1" w:styleId="FooterChar">
    <w:name w:val="Footer Char"/>
    <w:basedOn w:val="DefaultParagraphFont"/>
    <w:link w:val="Footer"/>
    <w:uiPriority w:val="99"/>
    <w:rsid w:val="004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p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57ABA-1FE7-4ECF-BCDC-F7E304072AAF}">
  <ds:schemaRefs>
    <ds:schemaRef ds:uri="http://schemas.openxmlformats.org/officeDocument/2006/bibliography"/>
  </ds:schemaRefs>
</ds:datastoreItem>
</file>

<file path=customXml/itemProps2.xml><?xml version="1.0" encoding="utf-8"?>
<ds:datastoreItem xmlns:ds="http://schemas.openxmlformats.org/officeDocument/2006/customXml" ds:itemID="{4A0FC428-E416-4D8E-9CBA-96539B297208}"/>
</file>

<file path=customXml/itemProps3.xml><?xml version="1.0" encoding="utf-8"?>
<ds:datastoreItem xmlns:ds="http://schemas.openxmlformats.org/officeDocument/2006/customXml" ds:itemID="{322C0006-FD02-46E3-BA10-EF649878C465}"/>
</file>

<file path=customXml/itemProps4.xml><?xml version="1.0" encoding="utf-8"?>
<ds:datastoreItem xmlns:ds="http://schemas.openxmlformats.org/officeDocument/2006/customXml" ds:itemID="{C6C06E07-6E34-4508-BB7A-9C22F4E93FB5}"/>
</file>

<file path=docProps/app.xml><?xml version="1.0" encoding="utf-8"?>
<Properties xmlns="http://schemas.openxmlformats.org/officeDocument/2006/extended-properties" xmlns:vt="http://schemas.openxmlformats.org/officeDocument/2006/docPropsVTypes">
  <Template>Normal.dotm</Template>
  <TotalTime>17</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Fisher, Anthony (CEMSKAN)</cp:lastModifiedBy>
  <cp:revision>6</cp:revision>
  <cp:lastPrinted>2017-08-29T13:53:00Z</cp:lastPrinted>
  <dcterms:created xsi:type="dcterms:W3CDTF">2017-08-29T13:53:00Z</dcterms:created>
  <dcterms:modified xsi:type="dcterms:W3CDTF">2017-11-03T08:59:00Z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