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17" w:rsidRDefault="00703E17" w:rsidP="00703E17">
      <w:pPr>
        <w:pStyle w:val="Bodytext40"/>
        <w:shd w:val="clear" w:color="auto" w:fill="auto"/>
        <w:spacing w:before="0"/>
      </w:pPr>
    </w:p>
    <w:p w:rsidR="003D44F6" w:rsidRDefault="003D44F6" w:rsidP="00703E17">
      <w:pPr>
        <w:pStyle w:val="Bodytext40"/>
        <w:shd w:val="clear" w:color="auto" w:fill="auto"/>
        <w:spacing w:before="0"/>
      </w:pPr>
    </w:p>
    <w:p w:rsidR="003D44F6" w:rsidRDefault="003D44F6" w:rsidP="00703E17">
      <w:pPr>
        <w:pStyle w:val="Bodytext40"/>
        <w:shd w:val="clear" w:color="auto" w:fill="auto"/>
        <w:spacing w:before="0"/>
      </w:pPr>
    </w:p>
    <w:p w:rsidR="003D44F6" w:rsidRDefault="003D44F6" w:rsidP="00703E17">
      <w:pPr>
        <w:pStyle w:val="Bodytext40"/>
        <w:shd w:val="clear" w:color="auto" w:fill="auto"/>
        <w:spacing w:before="0"/>
      </w:pPr>
    </w:p>
    <w:p w:rsidR="003D44F6" w:rsidRDefault="0013072C" w:rsidP="00703E17">
      <w:pPr>
        <w:pStyle w:val="Bodytext40"/>
        <w:shd w:val="clear" w:color="auto" w:fill="auto"/>
        <w:spacing w:before="0"/>
        <w:rPr>
          <w:sz w:val="28"/>
          <w:szCs w:val="28"/>
        </w:rPr>
      </w:pPr>
      <w:r>
        <w:rPr>
          <w:sz w:val="28"/>
          <w:szCs w:val="28"/>
        </w:rPr>
        <w:pict>
          <v:shapetype id="_x0000_t202" coordsize="21600,21600" o:spt="202" path="m,l,21600r21600,l21600,xe">
            <v:stroke joinstyle="miter"/>
            <v:path gradientshapeok="t" o:connecttype="rect"/>
          </v:shapetype>
          <v:shape id="_x0000_s1029" type="#_x0000_t202" style="position:absolute;margin-left:.05pt;margin-top:303.35pt;width:522.5pt;height:.05pt;z-index:-251658752;mso-wrap-distance-left:5pt;mso-wrap-distance-right:6.95pt;mso-position-horizontal-relative:margin" filled="f" stroked="f">
            <v:textbox style="mso-next-textbox:#_x0000_s1029;mso-fit-shape-to-text:t" inset="0,0,0,0">
              <w:txbxContent>
                <w:p w:rsidR="00B07637" w:rsidRDefault="00B07637">
                  <w:pPr>
                    <w:rPr>
                      <w:sz w:val="2"/>
                      <w:szCs w:val="2"/>
                    </w:rPr>
                  </w:pPr>
                </w:p>
              </w:txbxContent>
            </v:textbox>
            <w10:wrap type="topAndBottom" anchorx="margin"/>
          </v:shape>
        </w:pict>
      </w:r>
      <w:r w:rsidR="00E4664F" w:rsidRPr="005D494F">
        <w:rPr>
          <w:sz w:val="28"/>
          <w:szCs w:val="28"/>
        </w:rPr>
        <w:t>Working Platform Certificate (FPS/WPC/4d)</w:t>
      </w:r>
    </w:p>
    <w:p w:rsidR="005D494F" w:rsidRPr="005D494F" w:rsidRDefault="005D494F" w:rsidP="00703E17">
      <w:pPr>
        <w:pStyle w:val="Bodytext40"/>
        <w:shd w:val="clear" w:color="auto" w:fill="auto"/>
        <w:spacing w:before="0"/>
        <w:rPr>
          <w:sz w:val="28"/>
          <w:szCs w:val="28"/>
        </w:rPr>
      </w:pPr>
    </w:p>
    <w:tbl>
      <w:tblPr>
        <w:tblStyle w:val="TableGrid"/>
        <w:tblW w:w="0" w:type="auto"/>
        <w:tblLook w:val="04A0"/>
      </w:tblPr>
      <w:tblGrid>
        <w:gridCol w:w="3085"/>
        <w:gridCol w:w="7591"/>
      </w:tblGrid>
      <w:tr w:rsidR="003D44F6" w:rsidTr="003D44F6">
        <w:tc>
          <w:tcPr>
            <w:tcW w:w="3085" w:type="dxa"/>
          </w:tcPr>
          <w:p w:rsidR="003D44F6" w:rsidRPr="003D44F6" w:rsidRDefault="003D44F6" w:rsidP="003D44F6">
            <w:pPr>
              <w:pStyle w:val="Bodytext40"/>
              <w:spacing w:before="0"/>
              <w:rPr>
                <w:sz w:val="20"/>
                <w:szCs w:val="20"/>
              </w:rPr>
            </w:pPr>
            <w:r w:rsidRPr="003D44F6">
              <w:rPr>
                <w:sz w:val="20"/>
                <w:szCs w:val="20"/>
              </w:rPr>
              <w:t>Project Name</w:t>
            </w:r>
            <w:r w:rsidRPr="003D44F6">
              <w:rPr>
                <w:sz w:val="20"/>
                <w:szCs w:val="20"/>
              </w:rPr>
              <w:tab/>
            </w:r>
          </w:p>
          <w:p w:rsidR="003D44F6" w:rsidRDefault="003D44F6" w:rsidP="003D44F6"/>
        </w:tc>
        <w:tc>
          <w:tcPr>
            <w:tcW w:w="7591" w:type="dxa"/>
          </w:tcPr>
          <w:p w:rsidR="003D44F6" w:rsidRDefault="003D44F6" w:rsidP="003D44F6"/>
        </w:tc>
      </w:tr>
      <w:tr w:rsidR="003D44F6" w:rsidTr="003D44F6">
        <w:tc>
          <w:tcPr>
            <w:tcW w:w="3085" w:type="dxa"/>
          </w:tcPr>
          <w:p w:rsidR="003D44F6" w:rsidRDefault="003D44F6" w:rsidP="003D44F6">
            <w:pPr>
              <w:pStyle w:val="Bodytext40"/>
              <w:shd w:val="clear" w:color="auto" w:fill="auto"/>
              <w:spacing w:before="0"/>
            </w:pPr>
            <w:r w:rsidRPr="003D44F6">
              <w:rPr>
                <w:sz w:val="20"/>
                <w:szCs w:val="20"/>
              </w:rPr>
              <w:t>Work area covered by this certificate</w:t>
            </w:r>
            <w:r>
              <w:tab/>
            </w:r>
          </w:p>
          <w:p w:rsidR="003D44F6" w:rsidRDefault="003D44F6" w:rsidP="003D44F6"/>
        </w:tc>
        <w:tc>
          <w:tcPr>
            <w:tcW w:w="7591" w:type="dxa"/>
          </w:tcPr>
          <w:p w:rsidR="003D44F6" w:rsidRDefault="003D44F6" w:rsidP="003D44F6"/>
        </w:tc>
      </w:tr>
    </w:tbl>
    <w:p w:rsidR="003D44F6" w:rsidRPr="003D44F6" w:rsidRDefault="003D44F6" w:rsidP="00703E17">
      <w:pPr>
        <w:pStyle w:val="Bodytext40"/>
        <w:shd w:val="clear" w:color="auto" w:fill="auto"/>
        <w:spacing w:before="0"/>
        <w:rPr>
          <w:b w:val="0"/>
          <w:sz w:val="20"/>
          <w:szCs w:val="20"/>
        </w:rPr>
      </w:pPr>
      <w:r w:rsidRPr="003D44F6">
        <w:rPr>
          <w:b w:val="0"/>
          <w:sz w:val="20"/>
          <w:szCs w:val="20"/>
        </w:rPr>
        <w:t>(A sketch or marked up pile layout drawing may be attached to this certificate. Include haul roads and gridlines.)</w:t>
      </w:r>
    </w:p>
    <w:p w:rsidR="003D44F6" w:rsidRPr="005D494F" w:rsidRDefault="003D44F6" w:rsidP="003D44F6">
      <w:pPr>
        <w:pStyle w:val="Bodytext40"/>
        <w:rPr>
          <w:u w:val="single"/>
        </w:rPr>
      </w:pPr>
      <w:r w:rsidRPr="005D494F">
        <w:rPr>
          <w:sz w:val="28"/>
          <w:szCs w:val="28"/>
          <w:u w:val="single"/>
        </w:rPr>
        <w:t>Part 1 - WORKING PLATFORM DESIGN (INCLUDING RAMPS AND ACCESS</w:t>
      </w:r>
    </w:p>
    <w:p w:rsidR="003D44F6" w:rsidRPr="005D494F" w:rsidRDefault="003D44F6" w:rsidP="003D44F6">
      <w:pPr>
        <w:pStyle w:val="Bodytext40"/>
        <w:shd w:val="clear" w:color="auto" w:fill="auto"/>
        <w:spacing w:before="0"/>
        <w:rPr>
          <w:sz w:val="28"/>
          <w:szCs w:val="28"/>
          <w:u w:val="single"/>
        </w:rPr>
      </w:pPr>
      <w:r w:rsidRPr="005D494F">
        <w:rPr>
          <w:sz w:val="28"/>
          <w:szCs w:val="28"/>
          <w:u w:val="single"/>
        </w:rPr>
        <w:t>ROUTES)</w:t>
      </w:r>
    </w:p>
    <w:p w:rsidR="003D44F6" w:rsidRPr="003D44F6" w:rsidRDefault="003D44F6" w:rsidP="003D44F6">
      <w:pPr>
        <w:rPr>
          <w:rFonts w:ascii="Arial" w:eastAsia="Arial" w:hAnsi="Arial" w:cs="Arial"/>
          <w:bCs/>
          <w:sz w:val="20"/>
          <w:szCs w:val="20"/>
        </w:rPr>
      </w:pPr>
    </w:p>
    <w:tbl>
      <w:tblPr>
        <w:tblStyle w:val="TableGrid"/>
        <w:tblW w:w="0" w:type="auto"/>
        <w:tblLook w:val="04A0"/>
      </w:tblPr>
      <w:tblGrid>
        <w:gridCol w:w="3085"/>
        <w:gridCol w:w="7591"/>
      </w:tblGrid>
      <w:tr w:rsidR="003D44F6" w:rsidTr="003D44F6">
        <w:tc>
          <w:tcPr>
            <w:tcW w:w="3085" w:type="dxa"/>
          </w:tcPr>
          <w:p w:rsidR="003D44F6" w:rsidRPr="003D44F6" w:rsidRDefault="003D44F6" w:rsidP="003D44F6">
            <w:pPr>
              <w:pStyle w:val="Bodytext40"/>
              <w:shd w:val="clear" w:color="auto" w:fill="auto"/>
              <w:spacing w:before="120" w:after="120"/>
              <w:rPr>
                <w:b w:val="0"/>
                <w:sz w:val="28"/>
                <w:szCs w:val="28"/>
              </w:rPr>
            </w:pPr>
            <w:r w:rsidRPr="003D44F6">
              <w:rPr>
                <w:rStyle w:val="Bodytext211pt"/>
                <w:b/>
              </w:rPr>
              <w:t>Equipment to be used on site.</w:t>
            </w:r>
          </w:p>
        </w:tc>
        <w:tc>
          <w:tcPr>
            <w:tcW w:w="7591" w:type="dxa"/>
          </w:tcPr>
          <w:p w:rsidR="003D44F6" w:rsidRDefault="003D44F6" w:rsidP="003D44F6">
            <w:pPr>
              <w:pStyle w:val="Bodytext40"/>
              <w:shd w:val="clear" w:color="auto" w:fill="auto"/>
              <w:spacing w:before="0"/>
              <w:rPr>
                <w:sz w:val="28"/>
                <w:szCs w:val="28"/>
              </w:rPr>
            </w:pPr>
          </w:p>
        </w:tc>
      </w:tr>
      <w:tr w:rsidR="003D44F6" w:rsidTr="003D44F6">
        <w:tc>
          <w:tcPr>
            <w:tcW w:w="3085" w:type="dxa"/>
          </w:tcPr>
          <w:p w:rsidR="003D44F6" w:rsidRPr="003D44F6" w:rsidRDefault="003D44F6" w:rsidP="003D44F6">
            <w:pPr>
              <w:pStyle w:val="Bodytext40"/>
              <w:shd w:val="clear" w:color="auto" w:fill="auto"/>
              <w:spacing w:before="120" w:after="120"/>
              <w:rPr>
                <w:b w:val="0"/>
                <w:sz w:val="28"/>
                <w:szCs w:val="28"/>
              </w:rPr>
            </w:pPr>
            <w:r w:rsidRPr="003D44F6">
              <w:rPr>
                <w:rStyle w:val="Bodytext211pt"/>
                <w:b/>
              </w:rPr>
              <w:t>Maximum plant loading</w:t>
            </w:r>
          </w:p>
        </w:tc>
        <w:tc>
          <w:tcPr>
            <w:tcW w:w="7591" w:type="dxa"/>
          </w:tcPr>
          <w:p w:rsidR="003D44F6" w:rsidRDefault="003D44F6" w:rsidP="003D44F6">
            <w:pPr>
              <w:pStyle w:val="Bodytext40"/>
              <w:shd w:val="clear" w:color="auto" w:fill="auto"/>
              <w:spacing w:before="0"/>
              <w:rPr>
                <w:sz w:val="28"/>
                <w:szCs w:val="28"/>
              </w:rPr>
            </w:pPr>
          </w:p>
        </w:tc>
      </w:tr>
    </w:tbl>
    <w:p w:rsidR="003D44F6" w:rsidRPr="003D44F6" w:rsidRDefault="003D44F6" w:rsidP="005D494F">
      <w:pPr>
        <w:pStyle w:val="Bodytext40"/>
        <w:shd w:val="clear" w:color="auto" w:fill="auto"/>
        <w:tabs>
          <w:tab w:val="left" w:pos="945"/>
        </w:tabs>
        <w:spacing w:before="0" w:line="100" w:lineRule="exact"/>
        <w:rPr>
          <w:sz w:val="28"/>
          <w:szCs w:val="28"/>
        </w:rPr>
      </w:pPr>
    </w:p>
    <w:p w:rsidR="003D44F6" w:rsidRDefault="003D44F6" w:rsidP="005D494F">
      <w:pPr>
        <w:rPr>
          <w:rFonts w:ascii="Arial" w:eastAsia="Arial" w:hAnsi="Arial" w:cs="Arial"/>
          <w:bCs/>
          <w:sz w:val="20"/>
          <w:szCs w:val="20"/>
        </w:rPr>
      </w:pPr>
      <w:r w:rsidRPr="003D44F6">
        <w:rPr>
          <w:rFonts w:ascii="Arial" w:eastAsia="Arial" w:hAnsi="Arial" w:cs="Arial"/>
          <w:bCs/>
          <w:sz w:val="20"/>
          <w:szCs w:val="20"/>
        </w:rPr>
        <w:t xml:space="preserve">(Note: BR470 'Working Platforms for Tracked Plant: Good practice guide to the design, installation, maintenance and </w:t>
      </w:r>
      <w:r w:rsidR="005D494F" w:rsidRPr="003D44F6">
        <w:rPr>
          <w:rFonts w:ascii="Arial" w:eastAsia="Arial" w:hAnsi="Arial" w:cs="Arial"/>
          <w:bCs/>
          <w:sz w:val="20"/>
          <w:szCs w:val="20"/>
        </w:rPr>
        <w:t>repair of ground-supported platforms' is available from IHS BRE Press - Tel 01344 328 038)</w:t>
      </w:r>
    </w:p>
    <w:p w:rsidR="003D44F6" w:rsidRDefault="003D44F6" w:rsidP="005D494F">
      <w:pPr>
        <w:pStyle w:val="Bodytext50"/>
        <w:shd w:val="clear" w:color="auto" w:fill="auto"/>
        <w:rPr>
          <w:b w:val="0"/>
          <w:sz w:val="20"/>
          <w:szCs w:val="20"/>
        </w:rPr>
      </w:pPr>
    </w:p>
    <w:tbl>
      <w:tblPr>
        <w:tblpPr w:leftFromText="180" w:rightFromText="180" w:vertAnchor="text" w:horzAnchor="margin" w:tblpY="-19"/>
        <w:tblOverlap w:val="never"/>
        <w:tblW w:w="0" w:type="auto"/>
        <w:tblLayout w:type="fixed"/>
        <w:tblCellMar>
          <w:left w:w="10" w:type="dxa"/>
          <w:right w:w="10" w:type="dxa"/>
        </w:tblCellMar>
        <w:tblLook w:val="04A0"/>
      </w:tblPr>
      <w:tblGrid>
        <w:gridCol w:w="2957"/>
        <w:gridCol w:w="3624"/>
        <w:gridCol w:w="3869"/>
      </w:tblGrid>
      <w:tr w:rsidR="005D494F" w:rsidRPr="00434274" w:rsidTr="004D69D2">
        <w:trPr>
          <w:trHeight w:hRule="exact" w:val="581"/>
        </w:trPr>
        <w:tc>
          <w:tcPr>
            <w:tcW w:w="2957" w:type="dxa"/>
            <w:tcBorders>
              <w:top w:val="single" w:sz="4" w:space="0" w:color="auto"/>
              <w:left w:val="single" w:sz="4" w:space="0" w:color="auto"/>
            </w:tcBorders>
            <w:shd w:val="clear" w:color="auto" w:fill="FFFFFF"/>
          </w:tcPr>
          <w:p w:rsidR="005D494F" w:rsidRPr="00434274" w:rsidRDefault="005D494F" w:rsidP="004D69D2">
            <w:pPr>
              <w:pStyle w:val="Bodytext60"/>
              <w:spacing w:after="224"/>
            </w:pPr>
            <w:r w:rsidRPr="00434274">
              <w:rPr>
                <w:b/>
                <w:bCs/>
              </w:rPr>
              <w:t>Designer Name</w:t>
            </w:r>
          </w:p>
        </w:tc>
        <w:tc>
          <w:tcPr>
            <w:tcW w:w="3624" w:type="dxa"/>
            <w:tcBorders>
              <w:top w:val="single" w:sz="4" w:space="0" w:color="auto"/>
              <w:left w:val="single" w:sz="4" w:space="0" w:color="auto"/>
            </w:tcBorders>
            <w:shd w:val="clear" w:color="auto" w:fill="FFFFFF"/>
          </w:tcPr>
          <w:p w:rsidR="005D494F" w:rsidRPr="00434274" w:rsidRDefault="005D494F" w:rsidP="004D69D2">
            <w:pPr>
              <w:pStyle w:val="Bodytext60"/>
              <w:spacing w:after="224"/>
            </w:pPr>
          </w:p>
        </w:tc>
        <w:tc>
          <w:tcPr>
            <w:tcW w:w="3869" w:type="dxa"/>
            <w:tcBorders>
              <w:top w:val="single" w:sz="4" w:space="0" w:color="auto"/>
              <w:left w:val="single" w:sz="4" w:space="0" w:color="auto"/>
              <w:right w:val="single" w:sz="4" w:space="0" w:color="auto"/>
            </w:tcBorders>
            <w:shd w:val="clear" w:color="auto" w:fill="FFFFFF"/>
          </w:tcPr>
          <w:p w:rsidR="005D494F" w:rsidRPr="00434274" w:rsidRDefault="005D494F" w:rsidP="004D69D2">
            <w:pPr>
              <w:pStyle w:val="Bodytext60"/>
              <w:spacing w:after="224"/>
            </w:pPr>
            <w:r w:rsidRPr="00434274">
              <w:rPr>
                <w:b/>
                <w:bCs/>
              </w:rPr>
              <w:t>Tel No.</w:t>
            </w:r>
          </w:p>
        </w:tc>
      </w:tr>
      <w:tr w:rsidR="005D494F" w:rsidRPr="00434274" w:rsidTr="004D69D2">
        <w:trPr>
          <w:trHeight w:hRule="exact" w:val="576"/>
        </w:trPr>
        <w:tc>
          <w:tcPr>
            <w:tcW w:w="2957" w:type="dxa"/>
            <w:tcBorders>
              <w:top w:val="single" w:sz="4" w:space="0" w:color="auto"/>
              <w:left w:val="single" w:sz="4" w:space="0" w:color="auto"/>
            </w:tcBorders>
            <w:shd w:val="clear" w:color="auto" w:fill="FFFFFF"/>
          </w:tcPr>
          <w:p w:rsidR="005D494F" w:rsidRPr="00434274" w:rsidRDefault="005D494F" w:rsidP="004D69D2">
            <w:pPr>
              <w:pStyle w:val="Bodytext60"/>
              <w:spacing w:after="224"/>
            </w:pPr>
            <w:r w:rsidRPr="00434274">
              <w:rPr>
                <w:b/>
                <w:bCs/>
              </w:rPr>
              <w:t>Designer Organisation</w:t>
            </w:r>
          </w:p>
        </w:tc>
        <w:tc>
          <w:tcPr>
            <w:tcW w:w="3624" w:type="dxa"/>
            <w:tcBorders>
              <w:top w:val="single" w:sz="4" w:space="0" w:color="auto"/>
              <w:left w:val="single" w:sz="4" w:space="0" w:color="auto"/>
            </w:tcBorders>
            <w:shd w:val="clear" w:color="auto" w:fill="FFFFFF"/>
          </w:tcPr>
          <w:p w:rsidR="005D494F" w:rsidRPr="00434274" w:rsidRDefault="005D494F" w:rsidP="004D69D2">
            <w:pPr>
              <w:pStyle w:val="Bodytext60"/>
              <w:spacing w:after="224"/>
            </w:pPr>
          </w:p>
        </w:tc>
        <w:tc>
          <w:tcPr>
            <w:tcW w:w="3869" w:type="dxa"/>
            <w:tcBorders>
              <w:top w:val="single" w:sz="4" w:space="0" w:color="auto"/>
              <w:left w:val="single" w:sz="4" w:space="0" w:color="auto"/>
              <w:right w:val="single" w:sz="4" w:space="0" w:color="auto"/>
            </w:tcBorders>
            <w:shd w:val="clear" w:color="auto" w:fill="FFFFFF"/>
          </w:tcPr>
          <w:p w:rsidR="005D494F" w:rsidRPr="00434274" w:rsidRDefault="005D494F" w:rsidP="004D69D2">
            <w:pPr>
              <w:pStyle w:val="Bodytext60"/>
              <w:spacing w:after="224"/>
            </w:pPr>
          </w:p>
        </w:tc>
      </w:tr>
      <w:tr w:rsidR="005D494F" w:rsidRPr="00434274" w:rsidTr="004D69D2">
        <w:trPr>
          <w:trHeight w:hRule="exact" w:val="778"/>
        </w:trPr>
        <w:tc>
          <w:tcPr>
            <w:tcW w:w="2957" w:type="dxa"/>
            <w:tcBorders>
              <w:top w:val="single" w:sz="4" w:space="0" w:color="auto"/>
              <w:left w:val="single" w:sz="4" w:space="0" w:color="auto"/>
              <w:bottom w:val="single" w:sz="4" w:space="0" w:color="auto"/>
            </w:tcBorders>
            <w:shd w:val="clear" w:color="auto" w:fill="FFFFFF"/>
            <w:vAlign w:val="bottom"/>
          </w:tcPr>
          <w:p w:rsidR="005D494F" w:rsidRPr="00434274" w:rsidRDefault="005D494F" w:rsidP="004D69D2">
            <w:pPr>
              <w:pStyle w:val="Bodytext60"/>
              <w:spacing w:after="224"/>
            </w:pPr>
            <w:r w:rsidRPr="00434274">
              <w:rPr>
                <w:b/>
                <w:bCs/>
              </w:rPr>
              <w:t>Specification of testing required to verify the design</w:t>
            </w:r>
          </w:p>
        </w:tc>
        <w:tc>
          <w:tcPr>
            <w:tcW w:w="7493" w:type="dxa"/>
            <w:gridSpan w:val="2"/>
            <w:tcBorders>
              <w:top w:val="single" w:sz="4" w:space="0" w:color="auto"/>
              <w:left w:val="single" w:sz="4" w:space="0" w:color="auto"/>
              <w:bottom w:val="single" w:sz="4" w:space="0" w:color="auto"/>
              <w:right w:val="single" w:sz="4" w:space="0" w:color="auto"/>
            </w:tcBorders>
            <w:shd w:val="clear" w:color="auto" w:fill="FFFFFF"/>
          </w:tcPr>
          <w:p w:rsidR="005D494F" w:rsidRPr="00434274" w:rsidRDefault="005D494F" w:rsidP="004D69D2">
            <w:pPr>
              <w:pStyle w:val="Bodytext60"/>
              <w:spacing w:after="224"/>
            </w:pPr>
          </w:p>
        </w:tc>
      </w:tr>
    </w:tbl>
    <w:p w:rsidR="00703E17" w:rsidRPr="00703E17" w:rsidRDefault="00703E17" w:rsidP="00703E17">
      <w:pPr>
        <w:pStyle w:val="Bodytext50"/>
        <w:shd w:val="clear" w:color="auto" w:fill="auto"/>
        <w:rPr>
          <w:u w:val="single"/>
        </w:rPr>
      </w:pPr>
      <w:r w:rsidRPr="00703E17">
        <w:rPr>
          <w:u w:val="single"/>
        </w:rPr>
        <w:t>Part 2- VERIFICATION BY PRINCIPAL CONTRACTOR</w:t>
      </w:r>
    </w:p>
    <w:p w:rsidR="00703E17" w:rsidRDefault="00434274" w:rsidP="005D494F">
      <w:pPr>
        <w:pStyle w:val="Bodytext50"/>
        <w:shd w:val="clear" w:color="auto" w:fill="auto"/>
        <w:spacing w:line="180" w:lineRule="exact"/>
        <w:rPr>
          <w:b w:val="0"/>
          <w:sz w:val="20"/>
          <w:szCs w:val="20"/>
        </w:rPr>
      </w:pPr>
      <w:r w:rsidRPr="00703E17">
        <w:rPr>
          <w:b w:val="0"/>
          <w:sz w:val="20"/>
          <w:szCs w:val="20"/>
        </w:rPr>
        <w:t>The working platform detailed above has been designed, installed to the design and, if specified, tested to safely support the equipment detailed in Part 1 above. The limits of the platform have been clearly identified on site as necessary.</w:t>
      </w:r>
    </w:p>
    <w:p w:rsidR="005D494F" w:rsidRPr="00703E17" w:rsidRDefault="005D494F" w:rsidP="005D494F">
      <w:pPr>
        <w:pStyle w:val="Bodytext50"/>
        <w:shd w:val="clear" w:color="auto" w:fill="auto"/>
        <w:spacing w:line="180" w:lineRule="exact"/>
        <w:rPr>
          <w:b w:val="0"/>
          <w:sz w:val="20"/>
          <w:szCs w:val="20"/>
        </w:rPr>
      </w:pPr>
    </w:p>
    <w:p w:rsidR="00B07637" w:rsidRPr="00703E17" w:rsidRDefault="00E4664F">
      <w:pPr>
        <w:pStyle w:val="Bodytext70"/>
        <w:shd w:val="clear" w:color="auto" w:fill="auto"/>
        <w:spacing w:before="0"/>
        <w:rPr>
          <w:sz w:val="20"/>
          <w:szCs w:val="20"/>
        </w:rPr>
      </w:pPr>
      <w:r w:rsidRPr="00703E17">
        <w:rPr>
          <w:sz w:val="20"/>
          <w:szCs w:val="20"/>
        </w:rPr>
        <w:t>The working platform will be REGULARLY INSPECTED, MAINTAINED, MODIFIED, REPAIRED, and REINSTATED to the as-designed condition after any excavation or damage, throughout the period when the equipment is on the site. A completed copy of this certificate signed by an authorised person from the Principal Contractor shall be given to each user of the working platform prior to commencement of any works on site.</w:t>
      </w:r>
    </w:p>
    <w:tbl>
      <w:tblPr>
        <w:tblOverlap w:val="never"/>
        <w:tblW w:w="0" w:type="auto"/>
        <w:jc w:val="center"/>
        <w:tblLayout w:type="fixed"/>
        <w:tblCellMar>
          <w:left w:w="10" w:type="dxa"/>
          <w:right w:w="10" w:type="dxa"/>
        </w:tblCellMar>
        <w:tblLook w:val="04A0"/>
      </w:tblPr>
      <w:tblGrid>
        <w:gridCol w:w="2947"/>
        <w:gridCol w:w="3619"/>
        <w:gridCol w:w="3624"/>
      </w:tblGrid>
      <w:tr w:rsidR="00703E17">
        <w:trPr>
          <w:trHeight w:hRule="exact" w:val="840"/>
          <w:jc w:val="center"/>
        </w:trPr>
        <w:tc>
          <w:tcPr>
            <w:tcW w:w="2947" w:type="dxa"/>
            <w:tcBorders>
              <w:top w:val="single" w:sz="4" w:space="0" w:color="auto"/>
              <w:left w:val="single" w:sz="4" w:space="0" w:color="auto"/>
            </w:tcBorders>
            <w:shd w:val="clear" w:color="auto" w:fill="FFFFFF"/>
          </w:tcPr>
          <w:p w:rsidR="00703E17" w:rsidRDefault="00703E17" w:rsidP="00703E17">
            <w:pPr>
              <w:pStyle w:val="Bodytext20"/>
              <w:framePr w:w="10190" w:wrap="notBeside" w:vAnchor="text" w:hAnchor="page" w:x="736" w:y="64"/>
              <w:shd w:val="clear" w:color="auto" w:fill="auto"/>
              <w:spacing w:before="0" w:after="0" w:line="256" w:lineRule="exact"/>
              <w:ind w:firstLine="0"/>
              <w:jc w:val="left"/>
            </w:pPr>
            <w:r>
              <w:rPr>
                <w:rStyle w:val="Bodytext2115pt"/>
              </w:rPr>
              <w:t>Name &amp; Position</w:t>
            </w:r>
          </w:p>
        </w:tc>
        <w:tc>
          <w:tcPr>
            <w:tcW w:w="3619" w:type="dxa"/>
            <w:tcBorders>
              <w:top w:val="single" w:sz="4" w:space="0" w:color="auto"/>
              <w:left w:val="single" w:sz="4" w:space="0" w:color="auto"/>
            </w:tcBorders>
            <w:shd w:val="clear" w:color="auto" w:fill="FFFFFF"/>
          </w:tcPr>
          <w:p w:rsidR="00703E17" w:rsidRDefault="00703E17" w:rsidP="00703E17">
            <w:pPr>
              <w:framePr w:w="10190" w:wrap="notBeside" w:vAnchor="text" w:hAnchor="page" w:x="736" w:y="64"/>
              <w:rPr>
                <w:sz w:val="10"/>
                <w:szCs w:val="10"/>
              </w:rPr>
            </w:pPr>
          </w:p>
        </w:tc>
        <w:tc>
          <w:tcPr>
            <w:tcW w:w="3624" w:type="dxa"/>
            <w:tcBorders>
              <w:top w:val="single" w:sz="4" w:space="0" w:color="auto"/>
              <w:left w:val="single" w:sz="4" w:space="0" w:color="auto"/>
              <w:right w:val="single" w:sz="4" w:space="0" w:color="auto"/>
            </w:tcBorders>
            <w:shd w:val="clear" w:color="auto" w:fill="FFFFFF"/>
          </w:tcPr>
          <w:p w:rsidR="00703E17" w:rsidRDefault="00703E17" w:rsidP="00703E17">
            <w:pPr>
              <w:pStyle w:val="Bodytext20"/>
              <w:framePr w:w="10190" w:wrap="notBeside" w:vAnchor="text" w:hAnchor="page" w:x="736" w:y="64"/>
              <w:shd w:val="clear" w:color="auto" w:fill="auto"/>
              <w:spacing w:before="0" w:after="0" w:line="256" w:lineRule="exact"/>
              <w:ind w:firstLine="0"/>
              <w:jc w:val="left"/>
            </w:pPr>
            <w:r>
              <w:rPr>
                <w:rStyle w:val="Bodytext2115pt"/>
              </w:rPr>
              <w:t>Date</w:t>
            </w:r>
          </w:p>
        </w:tc>
      </w:tr>
      <w:tr w:rsidR="00703E17" w:rsidTr="005D494F">
        <w:trPr>
          <w:trHeight w:hRule="exact" w:val="728"/>
          <w:jc w:val="center"/>
        </w:trPr>
        <w:tc>
          <w:tcPr>
            <w:tcW w:w="6566" w:type="dxa"/>
            <w:gridSpan w:val="2"/>
            <w:tcBorders>
              <w:top w:val="single" w:sz="4" w:space="0" w:color="auto"/>
              <w:left w:val="single" w:sz="4" w:space="0" w:color="auto"/>
              <w:bottom w:val="single" w:sz="4" w:space="0" w:color="auto"/>
            </w:tcBorders>
            <w:shd w:val="clear" w:color="auto" w:fill="FFFFFF"/>
          </w:tcPr>
          <w:p w:rsidR="00703E17" w:rsidRDefault="00703E17" w:rsidP="00703E17">
            <w:pPr>
              <w:pStyle w:val="Bodytext20"/>
              <w:framePr w:w="10190" w:wrap="notBeside" w:vAnchor="text" w:hAnchor="page" w:x="736" w:y="64"/>
              <w:shd w:val="clear" w:color="auto" w:fill="auto"/>
              <w:spacing w:before="0" w:after="0" w:line="256" w:lineRule="exact"/>
              <w:ind w:firstLine="0"/>
              <w:jc w:val="left"/>
            </w:pPr>
            <w:r>
              <w:rPr>
                <w:rStyle w:val="Bodytext2115pt"/>
              </w:rPr>
              <w:t>Organisation</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703E17" w:rsidRDefault="00703E17" w:rsidP="00703E17">
            <w:pPr>
              <w:pStyle w:val="Bodytext20"/>
              <w:framePr w:w="10190" w:wrap="notBeside" w:vAnchor="text" w:hAnchor="page" w:x="736" w:y="64"/>
              <w:shd w:val="clear" w:color="auto" w:fill="auto"/>
              <w:spacing w:before="0" w:after="0" w:line="256" w:lineRule="exact"/>
              <w:ind w:firstLine="0"/>
              <w:jc w:val="left"/>
            </w:pPr>
            <w:r>
              <w:rPr>
                <w:rStyle w:val="Bodytext2115pt"/>
              </w:rPr>
              <w:t>Signature</w:t>
            </w:r>
          </w:p>
        </w:tc>
      </w:tr>
    </w:tbl>
    <w:p w:rsidR="00703E17" w:rsidRDefault="00703E17" w:rsidP="00703E17">
      <w:pPr>
        <w:framePr w:w="10190" w:wrap="notBeside" w:vAnchor="text" w:hAnchor="page" w:x="736" w:y="64"/>
        <w:rPr>
          <w:sz w:val="2"/>
          <w:szCs w:val="2"/>
        </w:rPr>
      </w:pPr>
    </w:p>
    <w:p w:rsidR="00B07637" w:rsidRDefault="00B07637">
      <w:pPr>
        <w:rPr>
          <w:sz w:val="2"/>
          <w:szCs w:val="2"/>
        </w:rPr>
      </w:pPr>
    </w:p>
    <w:p w:rsidR="00B07637" w:rsidRDefault="00E4664F">
      <w:pPr>
        <w:pStyle w:val="Bodytext60"/>
        <w:pBdr>
          <w:top w:val="single" w:sz="4" w:space="1" w:color="auto"/>
          <w:left w:val="single" w:sz="4" w:space="4" w:color="auto"/>
          <w:bottom w:val="single" w:sz="4" w:space="1" w:color="auto"/>
          <w:right w:val="single" w:sz="4" w:space="4" w:color="auto"/>
        </w:pBdr>
        <w:shd w:val="clear" w:color="auto" w:fill="auto"/>
        <w:spacing w:before="443" w:after="0" w:line="250" w:lineRule="exact"/>
        <w:ind w:right="100"/>
        <w:jc w:val="center"/>
        <w:sectPr w:rsidR="00B07637" w:rsidSect="00434274">
          <w:headerReference w:type="even" r:id="rId8"/>
          <w:headerReference w:type="default" r:id="rId9"/>
          <w:footerReference w:type="default" r:id="rId10"/>
          <w:pgSz w:w="11900" w:h="16840"/>
          <w:pgMar w:top="720" w:right="720" w:bottom="720" w:left="720" w:header="0" w:footer="3" w:gutter="0"/>
          <w:cols w:space="720"/>
          <w:noEndnote/>
          <w:docGrid w:linePitch="360"/>
        </w:sectPr>
      </w:pPr>
      <w:r>
        <w:t>The HSE has worked closely with the FPS to develop this initiative and supports the principle of reducing</w:t>
      </w:r>
      <w:r>
        <w:br/>
      </w:r>
      <w:r>
        <w:rPr>
          <w:rStyle w:val="Bodytext61"/>
        </w:rPr>
        <w:t>accidents by the certification of properly designed, prepared and maintained working platforms</w:t>
      </w:r>
    </w:p>
    <w:p w:rsidR="005D494F" w:rsidRDefault="005D494F">
      <w:pPr>
        <w:pStyle w:val="Bodytext40"/>
        <w:shd w:val="clear" w:color="auto" w:fill="auto"/>
        <w:spacing w:before="0" w:after="386"/>
      </w:pPr>
    </w:p>
    <w:p w:rsidR="00B07637" w:rsidRDefault="00E4664F">
      <w:pPr>
        <w:pStyle w:val="Bodytext40"/>
        <w:shd w:val="clear" w:color="auto" w:fill="auto"/>
        <w:spacing w:before="0" w:after="386"/>
      </w:pPr>
      <w:r>
        <w:t>Working Platform Certificate (FPS/WPC/4d)</w:t>
      </w:r>
    </w:p>
    <w:p w:rsidR="00B07637" w:rsidRDefault="00E4664F">
      <w:pPr>
        <w:pStyle w:val="Bodytext40"/>
        <w:shd w:val="clear" w:color="auto" w:fill="auto"/>
        <w:spacing w:before="0" w:line="451" w:lineRule="exact"/>
        <w:ind w:right="60"/>
        <w:jc w:val="center"/>
      </w:pPr>
      <w:r>
        <w:t>Working Platform Regular Inspection Log</w:t>
      </w:r>
      <w:r>
        <w:br/>
        <w:t>(To be completed by an authorised representative of the Principal Contractor)</w:t>
      </w:r>
    </w:p>
    <w:p w:rsidR="00B07637" w:rsidRDefault="00E4664F">
      <w:pPr>
        <w:pStyle w:val="Bodytext70"/>
        <w:shd w:val="clear" w:color="auto" w:fill="auto"/>
        <w:spacing w:before="0" w:after="409" w:line="254" w:lineRule="exact"/>
        <w:ind w:right="60"/>
      </w:pPr>
      <w:r>
        <w:t xml:space="preserve">The working platform has been inspected </w:t>
      </w:r>
      <w:r>
        <w:rPr>
          <w:rStyle w:val="Bodytext7Italic"/>
          <w:b/>
          <w:bCs/>
        </w:rPr>
        <w:t>prior to handover and provides safe access for people and plant.</w:t>
      </w:r>
      <w:r>
        <w:t xml:space="preserve"> All necessary maintenance, modification, repair or re-instatement of the working platform is to the as-designed installed condition. If necessary, a revised Working Platform Layout Drawing has been issued to the specialist contractor.</w:t>
      </w:r>
    </w:p>
    <w:tbl>
      <w:tblPr>
        <w:tblOverlap w:val="never"/>
        <w:tblW w:w="0" w:type="auto"/>
        <w:jc w:val="center"/>
        <w:tblLayout w:type="fixed"/>
        <w:tblCellMar>
          <w:left w:w="10" w:type="dxa"/>
          <w:right w:w="10" w:type="dxa"/>
        </w:tblCellMar>
        <w:tblLook w:val="04A0"/>
      </w:tblPr>
      <w:tblGrid>
        <w:gridCol w:w="1915"/>
        <w:gridCol w:w="3197"/>
        <w:gridCol w:w="3403"/>
        <w:gridCol w:w="2400"/>
        <w:gridCol w:w="4608"/>
      </w:tblGrid>
      <w:tr w:rsidR="00B07637">
        <w:trPr>
          <w:trHeight w:hRule="exact" w:val="1464"/>
          <w:jc w:val="center"/>
        </w:trPr>
        <w:tc>
          <w:tcPr>
            <w:tcW w:w="1915" w:type="dxa"/>
            <w:tcBorders>
              <w:top w:val="single" w:sz="4" w:space="0" w:color="auto"/>
              <w:left w:val="single" w:sz="4" w:space="0" w:color="auto"/>
            </w:tcBorders>
            <w:shd w:val="clear" w:color="auto" w:fill="FFFFFF"/>
          </w:tcPr>
          <w:p w:rsidR="00B07637" w:rsidRDefault="00E4664F">
            <w:pPr>
              <w:pStyle w:val="Bodytext20"/>
              <w:framePr w:w="15523" w:wrap="notBeside" w:vAnchor="text" w:hAnchor="text" w:xAlign="center" w:y="1"/>
              <w:shd w:val="clear" w:color="auto" w:fill="auto"/>
              <w:spacing w:before="0" w:after="0" w:line="358" w:lineRule="exact"/>
              <w:ind w:right="20" w:firstLine="0"/>
              <w:jc w:val="center"/>
            </w:pPr>
            <w:r>
              <w:rPr>
                <w:rStyle w:val="Bodytext216pt"/>
              </w:rPr>
              <w:t>Date</w:t>
            </w:r>
          </w:p>
        </w:tc>
        <w:tc>
          <w:tcPr>
            <w:tcW w:w="3197" w:type="dxa"/>
            <w:tcBorders>
              <w:top w:val="single" w:sz="4" w:space="0" w:color="auto"/>
              <w:left w:val="single" w:sz="4" w:space="0" w:color="auto"/>
            </w:tcBorders>
            <w:shd w:val="clear" w:color="auto" w:fill="FFFFFF"/>
          </w:tcPr>
          <w:p w:rsidR="00B07637" w:rsidRDefault="00E4664F">
            <w:pPr>
              <w:pStyle w:val="Bodytext20"/>
              <w:framePr w:w="15523" w:wrap="notBeside" w:vAnchor="text" w:hAnchor="text" w:xAlign="center" w:y="1"/>
              <w:shd w:val="clear" w:color="auto" w:fill="auto"/>
              <w:spacing w:before="0" w:after="0" w:line="358" w:lineRule="exact"/>
              <w:ind w:firstLine="0"/>
              <w:jc w:val="center"/>
            </w:pPr>
            <w:r>
              <w:rPr>
                <w:rStyle w:val="Bodytext216pt"/>
              </w:rPr>
              <w:t>Organisation</w:t>
            </w:r>
          </w:p>
        </w:tc>
        <w:tc>
          <w:tcPr>
            <w:tcW w:w="3403" w:type="dxa"/>
            <w:tcBorders>
              <w:top w:val="single" w:sz="4" w:space="0" w:color="auto"/>
              <w:left w:val="single" w:sz="4" w:space="0" w:color="auto"/>
            </w:tcBorders>
            <w:shd w:val="clear" w:color="auto" w:fill="FFFFFF"/>
          </w:tcPr>
          <w:p w:rsidR="00B07637" w:rsidRDefault="00E4664F">
            <w:pPr>
              <w:pStyle w:val="Bodytext20"/>
              <w:framePr w:w="15523" w:wrap="notBeside" w:vAnchor="text" w:hAnchor="text" w:xAlign="center" w:y="1"/>
              <w:shd w:val="clear" w:color="auto" w:fill="auto"/>
              <w:spacing w:before="0" w:after="0" w:line="358" w:lineRule="exact"/>
              <w:ind w:left="460" w:firstLine="0"/>
              <w:jc w:val="left"/>
            </w:pPr>
            <w:r>
              <w:rPr>
                <w:rStyle w:val="Bodytext216pt"/>
              </w:rPr>
              <w:t>Name &amp; Position</w:t>
            </w:r>
          </w:p>
        </w:tc>
        <w:tc>
          <w:tcPr>
            <w:tcW w:w="2400" w:type="dxa"/>
            <w:tcBorders>
              <w:top w:val="single" w:sz="4" w:space="0" w:color="auto"/>
              <w:left w:val="single" w:sz="4" w:space="0" w:color="auto"/>
            </w:tcBorders>
            <w:shd w:val="clear" w:color="auto" w:fill="FFFFFF"/>
          </w:tcPr>
          <w:p w:rsidR="00B07637" w:rsidRDefault="00E4664F">
            <w:pPr>
              <w:pStyle w:val="Bodytext20"/>
              <w:framePr w:w="15523" w:wrap="notBeside" w:vAnchor="text" w:hAnchor="text" w:xAlign="center" w:y="1"/>
              <w:shd w:val="clear" w:color="auto" w:fill="auto"/>
              <w:spacing w:before="0" w:after="0" w:line="358" w:lineRule="exact"/>
              <w:ind w:left="480" w:firstLine="0"/>
              <w:jc w:val="left"/>
            </w:pPr>
            <w:r>
              <w:rPr>
                <w:rStyle w:val="Bodytext216pt"/>
              </w:rPr>
              <w:t>Signature</w:t>
            </w:r>
          </w:p>
        </w:tc>
        <w:tc>
          <w:tcPr>
            <w:tcW w:w="4608" w:type="dxa"/>
            <w:tcBorders>
              <w:top w:val="single" w:sz="4" w:space="0" w:color="auto"/>
              <w:left w:val="single" w:sz="4" w:space="0" w:color="auto"/>
              <w:right w:val="single" w:sz="4" w:space="0" w:color="auto"/>
            </w:tcBorders>
            <w:shd w:val="clear" w:color="auto" w:fill="FFFFFF"/>
          </w:tcPr>
          <w:p w:rsidR="00B07637" w:rsidRDefault="00E4664F">
            <w:pPr>
              <w:pStyle w:val="Bodytext20"/>
              <w:framePr w:w="15523" w:wrap="notBeside" w:vAnchor="text" w:hAnchor="text" w:xAlign="center" w:y="1"/>
              <w:shd w:val="clear" w:color="auto" w:fill="auto"/>
              <w:spacing w:before="0" w:after="0" w:line="358" w:lineRule="exact"/>
              <w:ind w:firstLine="0"/>
              <w:jc w:val="center"/>
            </w:pPr>
            <w:r>
              <w:rPr>
                <w:rStyle w:val="Bodytext216pt"/>
              </w:rPr>
              <w:t>Comments</w:t>
            </w:r>
          </w:p>
          <w:p w:rsidR="00B07637" w:rsidRDefault="00E4664F">
            <w:pPr>
              <w:pStyle w:val="Bodytext20"/>
              <w:framePr w:w="15523" w:wrap="notBeside" w:vAnchor="text" w:hAnchor="text" w:xAlign="center" w:y="1"/>
              <w:shd w:val="clear" w:color="auto" w:fill="auto"/>
              <w:spacing w:before="0" w:after="0" w:line="226" w:lineRule="exact"/>
              <w:ind w:firstLine="0"/>
              <w:jc w:val="center"/>
            </w:pPr>
            <w:r>
              <w:rPr>
                <w:rStyle w:val="Bodytext29pt"/>
              </w:rPr>
              <w:t>(include key details of alteration, modification, maintenance, repair, date of next inspection, and whether or not revised drawing issued etc. as appropriate)</w:t>
            </w:r>
          </w:p>
        </w:tc>
      </w:tr>
      <w:tr w:rsidR="00B07637">
        <w:trPr>
          <w:trHeight w:hRule="exact" w:val="859"/>
          <w:jc w:val="center"/>
        </w:trPr>
        <w:tc>
          <w:tcPr>
            <w:tcW w:w="1915"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197"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4608" w:type="dxa"/>
            <w:tcBorders>
              <w:top w:val="single" w:sz="4" w:space="0" w:color="auto"/>
              <w:left w:val="single" w:sz="4" w:space="0" w:color="auto"/>
              <w:right w:val="single" w:sz="4" w:space="0" w:color="auto"/>
            </w:tcBorders>
            <w:shd w:val="clear" w:color="auto" w:fill="FFFFFF"/>
          </w:tcPr>
          <w:p w:rsidR="00B07637" w:rsidRDefault="00B07637">
            <w:pPr>
              <w:framePr w:w="15523" w:wrap="notBeside" w:vAnchor="text" w:hAnchor="text" w:xAlign="center" w:y="1"/>
              <w:rPr>
                <w:sz w:val="10"/>
                <w:szCs w:val="10"/>
              </w:rPr>
            </w:pPr>
          </w:p>
        </w:tc>
      </w:tr>
      <w:tr w:rsidR="00B07637">
        <w:trPr>
          <w:trHeight w:hRule="exact" w:val="859"/>
          <w:jc w:val="center"/>
        </w:trPr>
        <w:tc>
          <w:tcPr>
            <w:tcW w:w="1915"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197"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4608" w:type="dxa"/>
            <w:tcBorders>
              <w:top w:val="single" w:sz="4" w:space="0" w:color="auto"/>
              <w:left w:val="single" w:sz="4" w:space="0" w:color="auto"/>
              <w:right w:val="single" w:sz="4" w:space="0" w:color="auto"/>
            </w:tcBorders>
            <w:shd w:val="clear" w:color="auto" w:fill="FFFFFF"/>
          </w:tcPr>
          <w:p w:rsidR="00B07637" w:rsidRDefault="00B07637">
            <w:pPr>
              <w:framePr w:w="15523" w:wrap="notBeside" w:vAnchor="text" w:hAnchor="text" w:xAlign="center" w:y="1"/>
              <w:rPr>
                <w:sz w:val="10"/>
                <w:szCs w:val="10"/>
              </w:rPr>
            </w:pPr>
          </w:p>
        </w:tc>
      </w:tr>
      <w:tr w:rsidR="00B07637">
        <w:trPr>
          <w:trHeight w:hRule="exact" w:val="864"/>
          <w:jc w:val="center"/>
        </w:trPr>
        <w:tc>
          <w:tcPr>
            <w:tcW w:w="1915"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197"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4608" w:type="dxa"/>
            <w:tcBorders>
              <w:top w:val="single" w:sz="4" w:space="0" w:color="auto"/>
              <w:left w:val="single" w:sz="4" w:space="0" w:color="auto"/>
              <w:right w:val="single" w:sz="4" w:space="0" w:color="auto"/>
            </w:tcBorders>
            <w:shd w:val="clear" w:color="auto" w:fill="FFFFFF"/>
          </w:tcPr>
          <w:p w:rsidR="00B07637" w:rsidRDefault="00B07637">
            <w:pPr>
              <w:framePr w:w="15523" w:wrap="notBeside" w:vAnchor="text" w:hAnchor="text" w:xAlign="center" w:y="1"/>
              <w:rPr>
                <w:sz w:val="10"/>
                <w:szCs w:val="10"/>
              </w:rPr>
            </w:pPr>
          </w:p>
        </w:tc>
      </w:tr>
      <w:tr w:rsidR="00B07637">
        <w:trPr>
          <w:trHeight w:hRule="exact" w:val="859"/>
          <w:jc w:val="center"/>
        </w:trPr>
        <w:tc>
          <w:tcPr>
            <w:tcW w:w="1915"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197"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4608" w:type="dxa"/>
            <w:tcBorders>
              <w:top w:val="single" w:sz="4" w:space="0" w:color="auto"/>
              <w:left w:val="single" w:sz="4" w:space="0" w:color="auto"/>
              <w:right w:val="single" w:sz="4" w:space="0" w:color="auto"/>
            </w:tcBorders>
            <w:shd w:val="clear" w:color="auto" w:fill="FFFFFF"/>
          </w:tcPr>
          <w:p w:rsidR="00B07637" w:rsidRDefault="00B07637">
            <w:pPr>
              <w:framePr w:w="15523" w:wrap="notBeside" w:vAnchor="text" w:hAnchor="text" w:xAlign="center" w:y="1"/>
              <w:rPr>
                <w:sz w:val="10"/>
                <w:szCs w:val="10"/>
              </w:rPr>
            </w:pPr>
          </w:p>
        </w:tc>
      </w:tr>
      <w:tr w:rsidR="00B07637">
        <w:trPr>
          <w:trHeight w:hRule="exact" w:val="859"/>
          <w:jc w:val="center"/>
        </w:trPr>
        <w:tc>
          <w:tcPr>
            <w:tcW w:w="1915"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197"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B07637" w:rsidRDefault="00B07637">
            <w:pPr>
              <w:framePr w:w="15523" w:wrap="notBeside" w:vAnchor="text" w:hAnchor="text" w:xAlign="center" w:y="1"/>
              <w:rPr>
                <w:sz w:val="10"/>
                <w:szCs w:val="10"/>
              </w:rPr>
            </w:pPr>
          </w:p>
        </w:tc>
        <w:tc>
          <w:tcPr>
            <w:tcW w:w="4608" w:type="dxa"/>
            <w:tcBorders>
              <w:top w:val="single" w:sz="4" w:space="0" w:color="auto"/>
              <w:left w:val="single" w:sz="4" w:space="0" w:color="auto"/>
              <w:right w:val="single" w:sz="4" w:space="0" w:color="auto"/>
            </w:tcBorders>
            <w:shd w:val="clear" w:color="auto" w:fill="FFFFFF"/>
          </w:tcPr>
          <w:p w:rsidR="00B07637" w:rsidRDefault="00B07637">
            <w:pPr>
              <w:framePr w:w="15523" w:wrap="notBeside" w:vAnchor="text" w:hAnchor="text" w:xAlign="center" w:y="1"/>
              <w:rPr>
                <w:sz w:val="10"/>
                <w:szCs w:val="10"/>
              </w:rPr>
            </w:pPr>
          </w:p>
        </w:tc>
      </w:tr>
      <w:tr w:rsidR="00B07637">
        <w:trPr>
          <w:trHeight w:hRule="exact" w:val="874"/>
          <w:jc w:val="center"/>
        </w:trPr>
        <w:tc>
          <w:tcPr>
            <w:tcW w:w="1915" w:type="dxa"/>
            <w:tcBorders>
              <w:top w:val="single" w:sz="4" w:space="0" w:color="auto"/>
              <w:left w:val="single" w:sz="4" w:space="0" w:color="auto"/>
              <w:bottom w:val="single" w:sz="4" w:space="0" w:color="auto"/>
            </w:tcBorders>
            <w:shd w:val="clear" w:color="auto" w:fill="FFFFFF"/>
          </w:tcPr>
          <w:p w:rsidR="00B07637" w:rsidRDefault="00B07637">
            <w:pPr>
              <w:framePr w:w="15523" w:wrap="notBeside" w:vAnchor="text" w:hAnchor="text" w:xAlign="center" w:y="1"/>
              <w:rPr>
                <w:sz w:val="10"/>
                <w:szCs w:val="10"/>
              </w:rPr>
            </w:pPr>
          </w:p>
        </w:tc>
        <w:tc>
          <w:tcPr>
            <w:tcW w:w="3197" w:type="dxa"/>
            <w:tcBorders>
              <w:top w:val="single" w:sz="4" w:space="0" w:color="auto"/>
              <w:left w:val="single" w:sz="4" w:space="0" w:color="auto"/>
              <w:bottom w:val="single" w:sz="4" w:space="0" w:color="auto"/>
            </w:tcBorders>
            <w:shd w:val="clear" w:color="auto" w:fill="FFFFFF"/>
          </w:tcPr>
          <w:p w:rsidR="00B07637" w:rsidRDefault="00B07637">
            <w:pPr>
              <w:framePr w:w="15523" w:wrap="notBeside" w:vAnchor="text" w:hAnchor="text" w:xAlign="center" w:y="1"/>
              <w:rPr>
                <w:sz w:val="10"/>
                <w:szCs w:val="10"/>
              </w:rPr>
            </w:pPr>
          </w:p>
        </w:tc>
        <w:tc>
          <w:tcPr>
            <w:tcW w:w="3403" w:type="dxa"/>
            <w:tcBorders>
              <w:top w:val="single" w:sz="4" w:space="0" w:color="auto"/>
              <w:left w:val="single" w:sz="4" w:space="0" w:color="auto"/>
              <w:bottom w:val="single" w:sz="4" w:space="0" w:color="auto"/>
            </w:tcBorders>
            <w:shd w:val="clear" w:color="auto" w:fill="FFFFFF"/>
          </w:tcPr>
          <w:p w:rsidR="00B07637" w:rsidRDefault="00B07637">
            <w:pPr>
              <w:framePr w:w="15523" w:wrap="notBeside" w:vAnchor="text" w:hAnchor="text" w:xAlign="center" w:y="1"/>
              <w:rPr>
                <w:sz w:val="10"/>
                <w:szCs w:val="10"/>
              </w:rPr>
            </w:pPr>
          </w:p>
        </w:tc>
        <w:tc>
          <w:tcPr>
            <w:tcW w:w="2400" w:type="dxa"/>
            <w:tcBorders>
              <w:top w:val="single" w:sz="4" w:space="0" w:color="auto"/>
              <w:left w:val="single" w:sz="4" w:space="0" w:color="auto"/>
              <w:bottom w:val="single" w:sz="4" w:space="0" w:color="auto"/>
            </w:tcBorders>
            <w:shd w:val="clear" w:color="auto" w:fill="FFFFFF"/>
          </w:tcPr>
          <w:p w:rsidR="00B07637" w:rsidRDefault="00B07637">
            <w:pPr>
              <w:framePr w:w="15523" w:wrap="notBeside" w:vAnchor="text" w:hAnchor="text" w:xAlign="center" w:y="1"/>
              <w:rPr>
                <w:sz w:val="10"/>
                <w:szCs w:val="10"/>
              </w:rPr>
            </w:pP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B07637" w:rsidRDefault="00B07637">
            <w:pPr>
              <w:framePr w:w="15523" w:wrap="notBeside" w:vAnchor="text" w:hAnchor="text" w:xAlign="center" w:y="1"/>
              <w:rPr>
                <w:sz w:val="10"/>
                <w:szCs w:val="10"/>
              </w:rPr>
            </w:pPr>
          </w:p>
        </w:tc>
      </w:tr>
    </w:tbl>
    <w:p w:rsidR="00B07637" w:rsidRDefault="00E4664F">
      <w:pPr>
        <w:pStyle w:val="Tablecaption20"/>
        <w:framePr w:w="15523" w:wrap="notBeside" w:vAnchor="text" w:hAnchor="text" w:xAlign="center" w:y="1"/>
        <w:shd w:val="clear" w:color="auto" w:fill="auto"/>
      </w:pPr>
      <w:r>
        <w:t>WPC/4d - June 2015</w:t>
      </w:r>
      <w:hyperlink r:id="rId11" w:history="1">
        <w:r>
          <w:t xml:space="preserve"> </w:t>
        </w:r>
        <w:r>
          <w:rPr>
            <w:rStyle w:val="Tablecaption21"/>
          </w:rPr>
          <w:t>www.fps.org.uk</w:t>
        </w:r>
      </w:hyperlink>
    </w:p>
    <w:p w:rsidR="00B07637" w:rsidRDefault="00B07637">
      <w:pPr>
        <w:framePr w:w="15523" w:wrap="notBeside" w:vAnchor="text" w:hAnchor="text" w:xAlign="center" w:y="1"/>
        <w:rPr>
          <w:sz w:val="2"/>
          <w:szCs w:val="2"/>
        </w:rPr>
      </w:pPr>
    </w:p>
    <w:p w:rsidR="00B07637" w:rsidRDefault="00B07637">
      <w:pPr>
        <w:rPr>
          <w:sz w:val="2"/>
          <w:szCs w:val="2"/>
        </w:rPr>
      </w:pPr>
    </w:p>
    <w:p w:rsidR="00B07637" w:rsidRDefault="00B07637">
      <w:pPr>
        <w:rPr>
          <w:sz w:val="2"/>
          <w:szCs w:val="2"/>
        </w:rPr>
        <w:sectPr w:rsidR="00B07637" w:rsidSect="00703E17">
          <w:pgSz w:w="16840" w:h="11900" w:orient="landscape"/>
          <w:pgMar w:top="720" w:right="720" w:bottom="720" w:left="720" w:header="0" w:footer="3" w:gutter="0"/>
          <w:cols w:space="720"/>
          <w:noEndnote/>
          <w:docGrid w:linePitch="360"/>
        </w:sectPr>
      </w:pPr>
      <w:bookmarkStart w:id="0" w:name="_GoBack"/>
      <w:bookmarkEnd w:id="0"/>
    </w:p>
    <w:p w:rsidR="005D494F" w:rsidRDefault="005D494F">
      <w:pPr>
        <w:pStyle w:val="Bodytext40"/>
        <w:shd w:val="clear" w:color="auto" w:fill="auto"/>
        <w:spacing w:before="0" w:after="380"/>
      </w:pPr>
    </w:p>
    <w:p w:rsidR="005D494F" w:rsidRDefault="005D494F">
      <w:pPr>
        <w:pStyle w:val="Bodytext40"/>
        <w:shd w:val="clear" w:color="auto" w:fill="auto"/>
        <w:spacing w:before="0" w:after="380"/>
      </w:pPr>
    </w:p>
    <w:p w:rsidR="00C67FAB" w:rsidRPr="00C67FAB" w:rsidRDefault="00E4664F" w:rsidP="00C67FAB">
      <w:pPr>
        <w:pStyle w:val="Bodytext40"/>
        <w:shd w:val="clear" w:color="auto" w:fill="auto"/>
        <w:spacing w:before="0" w:after="380" w:line="240" w:lineRule="auto"/>
        <w:rPr>
          <w:sz w:val="16"/>
          <w:szCs w:val="16"/>
        </w:rPr>
      </w:pPr>
      <w:r w:rsidRPr="00C67FAB">
        <w:rPr>
          <w:sz w:val="16"/>
          <w:szCs w:val="16"/>
        </w:rPr>
        <w:t>Working Platform Certificate (FPS/WPC/4d)</w:t>
      </w:r>
    </w:p>
    <w:p w:rsidR="00B07637" w:rsidRPr="00C67FAB" w:rsidRDefault="00E4664F" w:rsidP="00C67FAB">
      <w:pPr>
        <w:pStyle w:val="Bodytext40"/>
        <w:shd w:val="clear" w:color="auto" w:fill="auto"/>
        <w:spacing w:before="0" w:after="380" w:line="240" w:lineRule="auto"/>
        <w:jc w:val="center"/>
        <w:rPr>
          <w:sz w:val="16"/>
          <w:szCs w:val="16"/>
        </w:rPr>
      </w:pPr>
      <w:r w:rsidRPr="00C67FAB">
        <w:rPr>
          <w:sz w:val="16"/>
          <w:szCs w:val="16"/>
        </w:rPr>
        <w:t>Guidance on working platforms for tracked plant</w:t>
      </w:r>
    </w:p>
    <w:p w:rsidR="00B07637" w:rsidRPr="00C67FAB" w:rsidRDefault="00E4664F">
      <w:pPr>
        <w:pStyle w:val="Heading10"/>
        <w:keepNext/>
        <w:keepLines/>
        <w:numPr>
          <w:ilvl w:val="0"/>
          <w:numId w:val="1"/>
        </w:numPr>
        <w:shd w:val="clear" w:color="auto" w:fill="auto"/>
        <w:tabs>
          <w:tab w:val="left" w:pos="286"/>
        </w:tabs>
        <w:spacing w:before="0" w:after="75"/>
        <w:ind w:left="620"/>
        <w:rPr>
          <w:sz w:val="16"/>
          <w:szCs w:val="16"/>
        </w:rPr>
      </w:pPr>
      <w:bookmarkStart w:id="1" w:name="bookmark0"/>
      <w:r w:rsidRPr="00C67FAB">
        <w:rPr>
          <w:sz w:val="16"/>
          <w:szCs w:val="16"/>
        </w:rPr>
        <w:t>Design</w:t>
      </w:r>
      <w:bookmarkEnd w:id="1"/>
    </w:p>
    <w:p w:rsidR="00B07637" w:rsidRPr="00C67FAB" w:rsidRDefault="00E4664F">
      <w:pPr>
        <w:pStyle w:val="Bodytext20"/>
        <w:numPr>
          <w:ilvl w:val="1"/>
          <w:numId w:val="1"/>
        </w:numPr>
        <w:shd w:val="clear" w:color="auto" w:fill="auto"/>
        <w:tabs>
          <w:tab w:val="left" w:pos="560"/>
        </w:tabs>
        <w:spacing w:before="0"/>
        <w:ind w:left="620"/>
        <w:rPr>
          <w:sz w:val="16"/>
          <w:szCs w:val="16"/>
        </w:rPr>
      </w:pPr>
      <w:r w:rsidRPr="00C67FAB">
        <w:rPr>
          <w:sz w:val="16"/>
          <w:szCs w:val="16"/>
        </w:rPr>
        <w:t>The HSWA 1974 and CDM Regulations 2015 require the Principal Contractor to appoint competent Designers in respect of Working Platform design. This legislation explains how competence can be assessed by reference to professional qualifications or professional memberships and by reference to practical experience of the design of working platforms. Principal Contractors must be satisfied that a competent Designer has been appointed by them in accordance with the relevant legislation before they complete and sign the WPC.</w:t>
      </w:r>
    </w:p>
    <w:p w:rsidR="00B07637" w:rsidRPr="00C67FAB" w:rsidRDefault="00E4664F">
      <w:pPr>
        <w:pStyle w:val="Bodytext20"/>
        <w:numPr>
          <w:ilvl w:val="1"/>
          <w:numId w:val="1"/>
        </w:numPr>
        <w:shd w:val="clear" w:color="auto" w:fill="auto"/>
        <w:tabs>
          <w:tab w:val="left" w:pos="560"/>
        </w:tabs>
        <w:spacing w:before="0"/>
        <w:ind w:left="620"/>
        <w:rPr>
          <w:sz w:val="16"/>
          <w:szCs w:val="16"/>
        </w:rPr>
      </w:pPr>
      <w:r w:rsidRPr="00C67FAB">
        <w:rPr>
          <w:sz w:val="16"/>
          <w:szCs w:val="16"/>
        </w:rPr>
        <w:t xml:space="preserve">The stability of tracked plant is </w:t>
      </w:r>
      <w:r w:rsidRPr="00C67FAB">
        <w:rPr>
          <w:rStyle w:val="Bodytext21"/>
          <w:sz w:val="16"/>
          <w:szCs w:val="16"/>
        </w:rPr>
        <w:t>fundamentally</w:t>
      </w:r>
      <w:r w:rsidRPr="00C67FAB">
        <w:rPr>
          <w:sz w:val="16"/>
          <w:szCs w:val="16"/>
        </w:rPr>
        <w:t xml:space="preserve"> dependent upon the provision of a suitable and sufficient working platform. It must be properly designed and installed to a recognised standard. Whilst the same type of rig may be operated by different companies, the design bearing pressures may differ due to the specific operating configuration of the rig and/or any modifications. Details of the plant to be used and bearing pressures will be provided by the specialist contractor in advance of work commencing.</w:t>
      </w:r>
    </w:p>
    <w:p w:rsidR="00B07637" w:rsidRPr="00C67FAB" w:rsidRDefault="00E4664F">
      <w:pPr>
        <w:pStyle w:val="Bodytext20"/>
        <w:numPr>
          <w:ilvl w:val="1"/>
          <w:numId w:val="1"/>
        </w:numPr>
        <w:shd w:val="clear" w:color="auto" w:fill="auto"/>
        <w:tabs>
          <w:tab w:val="left" w:pos="560"/>
        </w:tabs>
        <w:spacing w:before="0" w:after="73"/>
        <w:ind w:left="620"/>
        <w:rPr>
          <w:sz w:val="16"/>
          <w:szCs w:val="16"/>
        </w:rPr>
      </w:pPr>
      <w:r w:rsidRPr="00C67FAB">
        <w:rPr>
          <w:sz w:val="16"/>
          <w:szCs w:val="16"/>
        </w:rPr>
        <w:t>Working platform design is extremely sensitive to the bearing pressure and type of fill used in the platform. (For example, changing the angle of friction of the fill from 35 degrees to 45 degrees can halve the platform thickness.) It is therefore advised that the Designer may have to adopt conservative/cautious estimates of platform shear strength unless higher values can be demonstrated by testing or with reference to appropriate published data.</w:t>
      </w:r>
    </w:p>
    <w:p w:rsidR="00B07637" w:rsidRPr="00C67FAB" w:rsidRDefault="00E4664F">
      <w:pPr>
        <w:pStyle w:val="Bodytext20"/>
        <w:numPr>
          <w:ilvl w:val="1"/>
          <w:numId w:val="1"/>
        </w:numPr>
        <w:shd w:val="clear" w:color="auto" w:fill="auto"/>
        <w:tabs>
          <w:tab w:val="left" w:pos="560"/>
        </w:tabs>
        <w:spacing w:before="0" w:after="88" w:line="206" w:lineRule="exact"/>
        <w:ind w:left="620"/>
        <w:rPr>
          <w:sz w:val="16"/>
          <w:szCs w:val="16"/>
        </w:rPr>
      </w:pPr>
      <w:r w:rsidRPr="00C67FAB">
        <w:rPr>
          <w:sz w:val="16"/>
          <w:szCs w:val="16"/>
        </w:rPr>
        <w:t xml:space="preserve">The working platform must be </w:t>
      </w:r>
      <w:r w:rsidRPr="00C67FAB">
        <w:rPr>
          <w:rStyle w:val="Bodytext2Italic"/>
          <w:sz w:val="16"/>
          <w:szCs w:val="16"/>
        </w:rPr>
        <w:t>safe for pedestrian access and</w:t>
      </w:r>
      <w:r w:rsidRPr="00C67FAB">
        <w:rPr>
          <w:sz w:val="16"/>
          <w:szCs w:val="16"/>
        </w:rPr>
        <w:t xml:space="preserve"> free draining to prevent the build-up of water and slurry. It must be free from harmful materials and contaminants. In the case of fine-grained sub-grades, a separation/filter membrane should be installed beneath the platform material to inhibit 'pumping' and infiltration of the fine-grained soils up into the platform material during wet weather (which can impair platform performance and increase maintenance costs).</w:t>
      </w:r>
    </w:p>
    <w:p w:rsidR="00B07637" w:rsidRPr="00C67FAB" w:rsidRDefault="00E4664F">
      <w:pPr>
        <w:pStyle w:val="Bodytext20"/>
        <w:numPr>
          <w:ilvl w:val="1"/>
          <w:numId w:val="1"/>
        </w:numPr>
        <w:shd w:val="clear" w:color="auto" w:fill="auto"/>
        <w:tabs>
          <w:tab w:val="left" w:pos="560"/>
        </w:tabs>
        <w:spacing w:before="0"/>
        <w:ind w:left="620"/>
        <w:rPr>
          <w:sz w:val="16"/>
          <w:szCs w:val="16"/>
        </w:rPr>
      </w:pPr>
      <w:r w:rsidRPr="00C67FAB">
        <w:rPr>
          <w:sz w:val="16"/>
          <w:szCs w:val="16"/>
        </w:rPr>
        <w:t>Proof testing of the platform can be carried out with a suitably sized circular plate subjected to the maximum design loading. Such testing, as part of an appropriately designed testing regime, should highlight any gross inconsistencies in platform performance. Potentially, significant savings in platform thickness and cost may be realised by adopting a more detailed testing strategy.</w:t>
      </w:r>
    </w:p>
    <w:p w:rsidR="00B07637" w:rsidRPr="00C67FAB" w:rsidRDefault="00E4664F">
      <w:pPr>
        <w:pStyle w:val="Bodytext20"/>
        <w:numPr>
          <w:ilvl w:val="1"/>
          <w:numId w:val="1"/>
        </w:numPr>
        <w:shd w:val="clear" w:color="auto" w:fill="auto"/>
        <w:tabs>
          <w:tab w:val="left" w:pos="560"/>
        </w:tabs>
        <w:spacing w:before="0" w:after="76"/>
        <w:ind w:left="620"/>
        <w:rPr>
          <w:sz w:val="16"/>
          <w:szCs w:val="16"/>
        </w:rPr>
      </w:pPr>
      <w:r w:rsidRPr="00C67FAB">
        <w:rPr>
          <w:sz w:val="16"/>
          <w:szCs w:val="16"/>
        </w:rPr>
        <w:t>The working platform must have a design life which starts before delivery of the piling equipment and ends on completion of all piling works. This includes load testing, integrity testing, investigation of non-conformances and any remedial works.</w:t>
      </w:r>
    </w:p>
    <w:p w:rsidR="00B07637" w:rsidRPr="00C67FAB" w:rsidRDefault="00E4664F">
      <w:pPr>
        <w:pStyle w:val="Bodytext20"/>
        <w:numPr>
          <w:ilvl w:val="1"/>
          <w:numId w:val="1"/>
        </w:numPr>
        <w:shd w:val="clear" w:color="auto" w:fill="auto"/>
        <w:tabs>
          <w:tab w:val="left" w:pos="560"/>
        </w:tabs>
        <w:spacing w:before="0" w:after="89" w:line="202" w:lineRule="exact"/>
        <w:ind w:left="620"/>
        <w:rPr>
          <w:sz w:val="16"/>
          <w:szCs w:val="16"/>
        </w:rPr>
      </w:pPr>
      <w:r w:rsidRPr="00C67FAB">
        <w:rPr>
          <w:sz w:val="16"/>
          <w:szCs w:val="16"/>
        </w:rPr>
        <w:t>The specialist contractor is to advise the Principal Contractor at the earliest practicable opportunity should the specialist contractor become aware of any circumstances relating to the working platform that renders it unsafe.</w:t>
      </w:r>
    </w:p>
    <w:p w:rsidR="00A014C3" w:rsidRPr="00C67FAB" w:rsidRDefault="00A014C3">
      <w:pPr>
        <w:pStyle w:val="Bodytext20"/>
        <w:numPr>
          <w:ilvl w:val="1"/>
          <w:numId w:val="1"/>
        </w:numPr>
        <w:shd w:val="clear" w:color="auto" w:fill="auto"/>
        <w:tabs>
          <w:tab w:val="left" w:pos="560"/>
        </w:tabs>
        <w:spacing w:before="0" w:after="89" w:line="202" w:lineRule="exact"/>
        <w:ind w:left="620"/>
        <w:rPr>
          <w:sz w:val="16"/>
          <w:szCs w:val="16"/>
          <w:highlight w:val="yellow"/>
        </w:rPr>
      </w:pPr>
      <w:r w:rsidRPr="00C67FAB">
        <w:rPr>
          <w:sz w:val="16"/>
          <w:szCs w:val="16"/>
          <w:highlight w:val="yellow"/>
        </w:rPr>
        <w:t>The designer of the Working Pl</w:t>
      </w:r>
      <w:r w:rsidR="00D14683">
        <w:rPr>
          <w:sz w:val="16"/>
          <w:szCs w:val="16"/>
          <w:highlight w:val="yellow"/>
        </w:rPr>
        <w:t>atform should provide recommendations</w:t>
      </w:r>
      <w:r w:rsidRPr="00C67FAB">
        <w:rPr>
          <w:sz w:val="16"/>
          <w:szCs w:val="16"/>
          <w:highlight w:val="yellow"/>
        </w:rPr>
        <w:t xml:space="preserve"> on how to repair the Working platf</w:t>
      </w:r>
      <w:r w:rsidR="00C67FAB">
        <w:rPr>
          <w:sz w:val="16"/>
          <w:szCs w:val="16"/>
          <w:highlight w:val="yellow"/>
        </w:rPr>
        <w:t>orm if the sub</w:t>
      </w:r>
      <w:r w:rsidR="00E45CA7">
        <w:rPr>
          <w:sz w:val="16"/>
          <w:szCs w:val="16"/>
          <w:highlight w:val="yellow"/>
        </w:rPr>
        <w:t xml:space="preserve"> </w:t>
      </w:r>
      <w:r w:rsidR="00C67FAB">
        <w:rPr>
          <w:sz w:val="16"/>
          <w:szCs w:val="16"/>
          <w:highlight w:val="yellow"/>
        </w:rPr>
        <w:t>grade material underneath</w:t>
      </w:r>
      <w:r w:rsidR="00C67FAB" w:rsidRPr="00C67FAB">
        <w:rPr>
          <w:sz w:val="16"/>
          <w:szCs w:val="16"/>
          <w:highlight w:val="yellow"/>
        </w:rPr>
        <w:t xml:space="preserve"> </w:t>
      </w:r>
      <w:r w:rsidRPr="00C67FAB">
        <w:rPr>
          <w:sz w:val="16"/>
          <w:szCs w:val="16"/>
          <w:highlight w:val="yellow"/>
        </w:rPr>
        <w:t xml:space="preserve">the working platform has been disturbed, or </w:t>
      </w:r>
      <w:r w:rsidR="00E45CA7">
        <w:rPr>
          <w:sz w:val="16"/>
          <w:szCs w:val="16"/>
          <w:highlight w:val="yellow"/>
        </w:rPr>
        <w:t>the sub grade material is to be</w:t>
      </w:r>
      <w:r w:rsidR="00D8772C">
        <w:rPr>
          <w:sz w:val="16"/>
          <w:szCs w:val="16"/>
          <w:highlight w:val="yellow"/>
        </w:rPr>
        <w:t xml:space="preserve"> </w:t>
      </w:r>
      <w:r w:rsidRPr="00C67FAB">
        <w:rPr>
          <w:sz w:val="16"/>
          <w:szCs w:val="16"/>
          <w:highlight w:val="yellow"/>
        </w:rPr>
        <w:t>replaced with an alternative backfill</w:t>
      </w:r>
      <w:r w:rsidR="00E45CA7">
        <w:rPr>
          <w:sz w:val="16"/>
          <w:szCs w:val="16"/>
          <w:highlight w:val="yellow"/>
        </w:rPr>
        <w:t xml:space="preserve"> material</w:t>
      </w:r>
      <w:r w:rsidRPr="00C67FAB">
        <w:rPr>
          <w:sz w:val="16"/>
          <w:szCs w:val="16"/>
          <w:highlight w:val="yellow"/>
        </w:rPr>
        <w:t xml:space="preserve"> after removal of an obstruction</w:t>
      </w:r>
      <w:r w:rsidR="00C67FAB" w:rsidRPr="00C67FAB">
        <w:rPr>
          <w:sz w:val="16"/>
          <w:szCs w:val="16"/>
          <w:highlight w:val="yellow"/>
        </w:rPr>
        <w:t>,</w:t>
      </w:r>
      <w:r w:rsidR="00C67FAB">
        <w:rPr>
          <w:sz w:val="16"/>
          <w:szCs w:val="16"/>
          <w:highlight w:val="yellow"/>
        </w:rPr>
        <w:t xml:space="preserve"> or excavation of a pile bore. </w:t>
      </w:r>
      <w:r w:rsidR="00D8772C">
        <w:rPr>
          <w:sz w:val="16"/>
          <w:szCs w:val="16"/>
          <w:highlight w:val="yellow"/>
        </w:rPr>
        <w:t>T</w:t>
      </w:r>
      <w:r w:rsidR="00C67FAB">
        <w:rPr>
          <w:sz w:val="16"/>
          <w:szCs w:val="16"/>
          <w:highlight w:val="yellow"/>
        </w:rPr>
        <w:t>his guidance should include</w:t>
      </w:r>
      <w:r w:rsidR="00C67FAB" w:rsidRPr="00C67FAB">
        <w:rPr>
          <w:sz w:val="16"/>
          <w:szCs w:val="16"/>
          <w:highlight w:val="yellow"/>
        </w:rPr>
        <w:t xml:space="preserve"> </w:t>
      </w:r>
      <w:r w:rsidR="00BA5746">
        <w:rPr>
          <w:sz w:val="16"/>
          <w:szCs w:val="16"/>
          <w:highlight w:val="yellow"/>
        </w:rPr>
        <w:t xml:space="preserve">any </w:t>
      </w:r>
      <w:r w:rsidR="00C67FAB" w:rsidRPr="00C67FAB">
        <w:rPr>
          <w:sz w:val="16"/>
          <w:szCs w:val="16"/>
          <w:highlight w:val="yellow"/>
        </w:rPr>
        <w:t>additional testing requirements</w:t>
      </w:r>
      <w:r w:rsidRPr="00C67FAB">
        <w:rPr>
          <w:sz w:val="16"/>
          <w:szCs w:val="16"/>
          <w:highlight w:val="yellow"/>
        </w:rPr>
        <w:t>.</w:t>
      </w:r>
    </w:p>
    <w:p w:rsidR="00B07637" w:rsidRPr="00C67FAB" w:rsidRDefault="00E4664F">
      <w:pPr>
        <w:pStyle w:val="Heading10"/>
        <w:keepNext/>
        <w:keepLines/>
        <w:numPr>
          <w:ilvl w:val="0"/>
          <w:numId w:val="1"/>
        </w:numPr>
        <w:shd w:val="clear" w:color="auto" w:fill="auto"/>
        <w:tabs>
          <w:tab w:val="left" w:pos="286"/>
        </w:tabs>
        <w:spacing w:before="0" w:after="75"/>
        <w:ind w:left="620"/>
        <w:rPr>
          <w:sz w:val="16"/>
          <w:szCs w:val="16"/>
        </w:rPr>
      </w:pPr>
      <w:bookmarkStart w:id="2" w:name="bookmark1"/>
      <w:r w:rsidRPr="00C67FAB">
        <w:rPr>
          <w:sz w:val="16"/>
          <w:szCs w:val="16"/>
        </w:rPr>
        <w:t>Installation</w:t>
      </w:r>
      <w:bookmarkEnd w:id="2"/>
    </w:p>
    <w:p w:rsidR="00B07637" w:rsidRPr="00C67FAB" w:rsidRDefault="00E4664F">
      <w:pPr>
        <w:pStyle w:val="Bodytext20"/>
        <w:numPr>
          <w:ilvl w:val="1"/>
          <w:numId w:val="1"/>
        </w:numPr>
        <w:shd w:val="clear" w:color="auto" w:fill="auto"/>
        <w:tabs>
          <w:tab w:val="left" w:pos="560"/>
        </w:tabs>
        <w:spacing w:before="0"/>
        <w:ind w:left="620"/>
        <w:rPr>
          <w:sz w:val="16"/>
          <w:szCs w:val="16"/>
        </w:rPr>
      </w:pPr>
      <w:r w:rsidRPr="00C67FAB">
        <w:rPr>
          <w:sz w:val="16"/>
          <w:szCs w:val="16"/>
        </w:rPr>
        <w:t>The FPS Working Platform Certificate is mandatory for all sites where a rig or attendant plant operates. It must be signed by an authorised representative of the Principal Contractor. This signature confirms that the legal duties required under CDM have been carried out.</w:t>
      </w:r>
    </w:p>
    <w:p w:rsidR="00B07637" w:rsidRPr="00C67FAB" w:rsidRDefault="00E4664F">
      <w:pPr>
        <w:pStyle w:val="Bodytext20"/>
        <w:numPr>
          <w:ilvl w:val="1"/>
          <w:numId w:val="1"/>
        </w:numPr>
        <w:shd w:val="clear" w:color="auto" w:fill="auto"/>
        <w:tabs>
          <w:tab w:val="left" w:pos="560"/>
        </w:tabs>
        <w:spacing w:before="0" w:after="84"/>
        <w:ind w:left="620"/>
        <w:rPr>
          <w:sz w:val="16"/>
          <w:szCs w:val="16"/>
        </w:rPr>
      </w:pPr>
      <w:r w:rsidRPr="00C67FAB">
        <w:rPr>
          <w:sz w:val="16"/>
          <w:szCs w:val="16"/>
        </w:rPr>
        <w:t>If the working platform is to be constructed or removed in phases while piling works are ongoing, then the extent of the platform must be clearly defined on the certificate and, in accordance with good practice, physically on site. This is particularly important where the platform material is removed from an area previously made available to the specialist contractor.</w:t>
      </w:r>
    </w:p>
    <w:p w:rsidR="00B07637" w:rsidRPr="00C67FAB" w:rsidRDefault="00E4664F">
      <w:pPr>
        <w:pStyle w:val="Bodytext20"/>
        <w:numPr>
          <w:ilvl w:val="1"/>
          <w:numId w:val="1"/>
        </w:numPr>
        <w:shd w:val="clear" w:color="auto" w:fill="auto"/>
        <w:tabs>
          <w:tab w:val="left" w:pos="560"/>
        </w:tabs>
        <w:spacing w:before="0" w:after="76" w:line="192" w:lineRule="exact"/>
        <w:ind w:left="620"/>
        <w:rPr>
          <w:sz w:val="16"/>
          <w:szCs w:val="16"/>
        </w:rPr>
      </w:pPr>
      <w:r w:rsidRPr="00C67FAB">
        <w:rPr>
          <w:sz w:val="16"/>
          <w:szCs w:val="16"/>
        </w:rPr>
        <w:t xml:space="preserve">The working platform </w:t>
      </w:r>
      <w:r w:rsidRPr="00C67FAB">
        <w:rPr>
          <w:rStyle w:val="Bodytext2Italic"/>
          <w:sz w:val="16"/>
          <w:szCs w:val="16"/>
        </w:rPr>
        <w:t>must</w:t>
      </w:r>
      <w:r w:rsidRPr="00C67FAB">
        <w:rPr>
          <w:sz w:val="16"/>
          <w:szCs w:val="16"/>
        </w:rPr>
        <w:t xml:space="preserve"> provide </w:t>
      </w:r>
      <w:r w:rsidRPr="00C67FAB">
        <w:rPr>
          <w:rStyle w:val="Bodytext2Italic"/>
          <w:sz w:val="16"/>
          <w:szCs w:val="16"/>
        </w:rPr>
        <w:t>safe</w:t>
      </w:r>
      <w:r w:rsidRPr="00C67FAB">
        <w:rPr>
          <w:sz w:val="16"/>
          <w:szCs w:val="16"/>
        </w:rPr>
        <w:t xml:space="preserve"> access for all plant deliveries, sub-contractors and personnel associated with the specialist operations. Properly designed and installed, the working platform could also provide suitable and safe access for following trades for the whole project.</w:t>
      </w:r>
    </w:p>
    <w:p w:rsidR="00B07637" w:rsidRPr="00C67FAB" w:rsidRDefault="00E4664F">
      <w:pPr>
        <w:pStyle w:val="Bodytext20"/>
        <w:numPr>
          <w:ilvl w:val="1"/>
          <w:numId w:val="1"/>
        </w:numPr>
        <w:shd w:val="clear" w:color="auto" w:fill="auto"/>
        <w:tabs>
          <w:tab w:val="left" w:pos="560"/>
        </w:tabs>
        <w:spacing w:before="0"/>
        <w:ind w:left="620"/>
        <w:rPr>
          <w:sz w:val="16"/>
          <w:szCs w:val="16"/>
        </w:rPr>
      </w:pPr>
      <w:r w:rsidRPr="00C67FAB">
        <w:rPr>
          <w:sz w:val="16"/>
          <w:szCs w:val="16"/>
        </w:rPr>
        <w:t xml:space="preserve">Poor definition of the edge of the working platform is a major cause of tracked plant instability. It is good practice that the working platform should extend at least 2m beyond the pile position/edge of the building to ensure sufficient safe working area for the </w:t>
      </w:r>
      <w:proofErr w:type="gramStart"/>
      <w:r w:rsidRPr="00C67FAB">
        <w:rPr>
          <w:sz w:val="16"/>
          <w:szCs w:val="16"/>
        </w:rPr>
        <w:t>specialists</w:t>
      </w:r>
      <w:proofErr w:type="gramEnd"/>
      <w:r w:rsidRPr="00C67FAB">
        <w:rPr>
          <w:sz w:val="16"/>
          <w:szCs w:val="16"/>
        </w:rPr>
        <w:t xml:space="preserve"> personnel and attendant plant. Where having to work within this 2m zone is unavoidable the Designer is to be informed of the requirement to design the platform for working up to its edge.</w:t>
      </w:r>
    </w:p>
    <w:p w:rsidR="00B07637" w:rsidRPr="00C67FAB" w:rsidRDefault="00E4664F">
      <w:pPr>
        <w:pStyle w:val="Bodytext20"/>
        <w:numPr>
          <w:ilvl w:val="1"/>
          <w:numId w:val="1"/>
        </w:numPr>
        <w:shd w:val="clear" w:color="auto" w:fill="auto"/>
        <w:tabs>
          <w:tab w:val="left" w:pos="560"/>
        </w:tabs>
        <w:spacing w:before="0" w:after="86"/>
        <w:ind w:left="620"/>
        <w:rPr>
          <w:sz w:val="16"/>
          <w:szCs w:val="16"/>
        </w:rPr>
      </w:pPr>
      <w:r w:rsidRPr="00C67FAB">
        <w:rPr>
          <w:sz w:val="16"/>
          <w:szCs w:val="16"/>
        </w:rPr>
        <w:t>Where access ramps are used to move between working levels these must be of sufficient gradient and width to allow the plant to move safely with the stability constraints of the machine. Ramps must be in a straight line between working areas. Rigs and cranes cannot change direction on ramps. Where a change in direction is required, this must be on a flat level platform.</w:t>
      </w:r>
    </w:p>
    <w:p w:rsidR="00B07637" w:rsidRPr="00C67FAB" w:rsidRDefault="00E4664F">
      <w:pPr>
        <w:pStyle w:val="Heading10"/>
        <w:keepNext/>
        <w:keepLines/>
        <w:numPr>
          <w:ilvl w:val="0"/>
          <w:numId w:val="1"/>
        </w:numPr>
        <w:shd w:val="clear" w:color="auto" w:fill="auto"/>
        <w:tabs>
          <w:tab w:val="left" w:pos="286"/>
        </w:tabs>
        <w:spacing w:before="0" w:after="75"/>
        <w:ind w:left="620"/>
        <w:rPr>
          <w:sz w:val="16"/>
          <w:szCs w:val="16"/>
        </w:rPr>
      </w:pPr>
      <w:bookmarkStart w:id="3" w:name="bookmark2"/>
      <w:r w:rsidRPr="00C67FAB">
        <w:rPr>
          <w:sz w:val="16"/>
          <w:szCs w:val="16"/>
        </w:rPr>
        <w:t>Maintenance, modification, repair and reinstatement</w:t>
      </w:r>
      <w:bookmarkEnd w:id="3"/>
    </w:p>
    <w:p w:rsidR="00B07637" w:rsidRPr="00C67FAB" w:rsidRDefault="00E4664F">
      <w:pPr>
        <w:pStyle w:val="Bodytext20"/>
        <w:numPr>
          <w:ilvl w:val="1"/>
          <w:numId w:val="1"/>
        </w:numPr>
        <w:shd w:val="clear" w:color="auto" w:fill="auto"/>
        <w:tabs>
          <w:tab w:val="left" w:pos="560"/>
        </w:tabs>
        <w:spacing w:before="0"/>
        <w:ind w:left="620"/>
        <w:rPr>
          <w:sz w:val="16"/>
          <w:szCs w:val="16"/>
        </w:rPr>
      </w:pPr>
      <w:r w:rsidRPr="00C67FAB">
        <w:rPr>
          <w:sz w:val="16"/>
          <w:szCs w:val="16"/>
        </w:rPr>
        <w:t>The working platform must be kept free draining. Water and slurry which is allowed to build up on the working platform can hide such hazards as recently constructed piles, trip hazards, uneven or unstable ground, services and excavations. Slurry can be transferred to work equipment which increases the risk of slips on steps as well as difficult handling of work tools.</w:t>
      </w:r>
    </w:p>
    <w:p w:rsidR="00B07637" w:rsidRPr="00C67FAB" w:rsidRDefault="00E4664F">
      <w:pPr>
        <w:pStyle w:val="Bodytext20"/>
        <w:numPr>
          <w:ilvl w:val="1"/>
          <w:numId w:val="1"/>
        </w:numPr>
        <w:shd w:val="clear" w:color="auto" w:fill="auto"/>
        <w:tabs>
          <w:tab w:val="left" w:pos="560"/>
        </w:tabs>
        <w:spacing w:before="0" w:after="84"/>
        <w:ind w:left="620"/>
        <w:rPr>
          <w:sz w:val="16"/>
          <w:szCs w:val="16"/>
        </w:rPr>
      </w:pPr>
      <w:r w:rsidRPr="00C67FAB">
        <w:rPr>
          <w:sz w:val="16"/>
          <w:szCs w:val="16"/>
        </w:rPr>
        <w:t>Obstructions encountered during installation of the piling works will generally require excavation to remove them. This can create a 'soft spot' which can result in the rig overturning. It is essential, therefore, that any excavations made in the working platform are reinstated to the designed standard, including any reinforcement and separation filter/membrane.</w:t>
      </w:r>
    </w:p>
    <w:p w:rsidR="00B07637" w:rsidRPr="00C67FAB" w:rsidRDefault="00E4664F">
      <w:pPr>
        <w:pStyle w:val="Bodytext20"/>
        <w:numPr>
          <w:ilvl w:val="1"/>
          <w:numId w:val="1"/>
        </w:numPr>
        <w:shd w:val="clear" w:color="auto" w:fill="auto"/>
        <w:tabs>
          <w:tab w:val="left" w:pos="560"/>
        </w:tabs>
        <w:spacing w:before="0" w:after="82" w:line="192" w:lineRule="exact"/>
        <w:ind w:left="620"/>
        <w:rPr>
          <w:sz w:val="16"/>
          <w:szCs w:val="16"/>
        </w:rPr>
      </w:pPr>
      <w:r w:rsidRPr="00C67FAB">
        <w:rPr>
          <w:sz w:val="16"/>
          <w:szCs w:val="16"/>
        </w:rPr>
        <w:t>The working platform shall be subject to regular inspection by a competent individual appointed by the Principal Contractor (e.g. the Temporary Works Co-ordinator) throughout its design life and after any reinstatement or any works which might have modified it. Any damaged or inadequate areas identified must be reinstated to the designed standard. Following the regular inspection, the Working Platform Regular Inspection Log shall be signed by an authorised representative of the Principal Contractor and issued to the specialist contractor with a layout drawing of the working platform amended as appropriate.</w:t>
      </w:r>
    </w:p>
    <w:p w:rsidR="00B07637" w:rsidRPr="00C67FAB" w:rsidRDefault="00E4664F">
      <w:pPr>
        <w:pStyle w:val="Heading10"/>
        <w:keepNext/>
        <w:keepLines/>
        <w:numPr>
          <w:ilvl w:val="0"/>
          <w:numId w:val="1"/>
        </w:numPr>
        <w:shd w:val="clear" w:color="auto" w:fill="auto"/>
        <w:tabs>
          <w:tab w:val="left" w:pos="286"/>
        </w:tabs>
        <w:spacing w:before="0" w:after="75"/>
        <w:ind w:left="620"/>
        <w:rPr>
          <w:sz w:val="16"/>
          <w:szCs w:val="16"/>
        </w:rPr>
      </w:pPr>
      <w:bookmarkStart w:id="4" w:name="bookmark3"/>
      <w:r w:rsidRPr="00C67FAB">
        <w:rPr>
          <w:sz w:val="16"/>
          <w:szCs w:val="16"/>
        </w:rPr>
        <w:t>Working Platform Layout</w:t>
      </w:r>
      <w:bookmarkEnd w:id="4"/>
    </w:p>
    <w:p w:rsidR="003D44F6" w:rsidRPr="00E45CA7" w:rsidRDefault="00E4664F" w:rsidP="00E45CA7">
      <w:pPr>
        <w:pStyle w:val="Bodytext20"/>
        <w:shd w:val="clear" w:color="auto" w:fill="auto"/>
        <w:spacing w:before="0" w:after="0"/>
        <w:ind w:left="620"/>
        <w:jc w:val="left"/>
        <w:rPr>
          <w:rStyle w:val="Bodytext2Bold"/>
          <w:sz w:val="16"/>
          <w:szCs w:val="16"/>
        </w:rPr>
      </w:pPr>
      <w:r w:rsidRPr="00C67FAB">
        <w:rPr>
          <w:sz w:val="16"/>
          <w:szCs w:val="16"/>
        </w:rPr>
        <w:t>4.1 Items that must be included and properly located on the working platform layout drawing and be notified by the Principal Contractor to the specialist contractor would include: detail of platform edges and 2m delineation, trial pits, services or voids, areas of backfilling, known underground basements; areas that are covered by the certificate or permit, test locations (if specified by the Designer of the platform) and any other feature that may affect the safety of operations</w:t>
      </w:r>
      <w:r w:rsidRPr="00C67FAB">
        <w:rPr>
          <w:rStyle w:val="Bodytext2Bold"/>
          <w:sz w:val="16"/>
          <w:szCs w:val="16"/>
        </w:rPr>
        <w:t>.</w:t>
      </w:r>
    </w:p>
    <w:sectPr w:rsidR="003D44F6" w:rsidRPr="00E45CA7" w:rsidSect="0013072C">
      <w:pgSz w:w="11900" w:h="16840"/>
      <w:pgMar w:top="322" w:right="687" w:bottom="322" w:left="6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C0D" w:rsidRDefault="00DB2C0D">
      <w:r>
        <w:separator/>
      </w:r>
    </w:p>
  </w:endnote>
  <w:endnote w:type="continuationSeparator" w:id="0">
    <w:p w:rsidR="00DB2C0D" w:rsidRDefault="00DB2C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37" w:rsidRDefault="0013072C">
    <w:pPr>
      <w:rPr>
        <w:sz w:val="2"/>
        <w:szCs w:val="2"/>
      </w:rPr>
    </w:pPr>
    <w:r w:rsidRPr="0013072C">
      <w:pict>
        <v:shapetype id="_x0000_t202" coordsize="21600,21600" o:spt="202" path="m,l,21600r21600,l21600,xe">
          <v:stroke joinstyle="miter"/>
          <v:path gradientshapeok="t" o:connecttype="rect"/>
        </v:shapetype>
        <v:shape id="_x0000_s2049" type="#_x0000_t202" style="position:absolute;margin-left:36.05pt;margin-top:804.5pt;width:182.65pt;height:7.7pt;z-index:-251657728;mso-wrap-style:none;mso-wrap-distance-left:5pt;mso-wrap-distance-right:5pt;mso-position-horizontal-relative:page;mso-position-vertical-relative:page" wrapcoords="0 0" filled="f" stroked="f">
          <v:textbox style="mso-next-textbox:#_x0000_s2049;mso-fit-shape-to-text:t" inset="0,0,0,0">
            <w:txbxContent>
              <w:p w:rsidR="00B07637" w:rsidRDefault="00E4664F">
                <w:pPr>
                  <w:pStyle w:val="Headerorfooter0"/>
                  <w:shd w:val="clear" w:color="auto" w:fill="auto"/>
                  <w:spacing w:line="240" w:lineRule="auto"/>
                </w:pPr>
                <w:r>
                  <w:rPr>
                    <w:rStyle w:val="Headerorfooter1"/>
                  </w:rPr>
                  <w:t xml:space="preserve">WPC/4d - June 2015 </w:t>
                </w:r>
                <w:r>
                  <w:rPr>
                    <w:rStyle w:val="Headerorfooter2"/>
                  </w:rPr>
                  <w:t>www.fps.org.uk</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C0D" w:rsidRDefault="00DB2C0D"/>
  </w:footnote>
  <w:footnote w:type="continuationSeparator" w:id="0">
    <w:p w:rsidR="00DB2C0D" w:rsidRDefault="00DB2C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4F" w:rsidRDefault="005D494F">
    <w:pPr>
      <w:pStyle w:val="Header"/>
    </w:pPr>
    <w:r>
      <w:rPr>
        <w:noProof/>
        <w:lang w:bidi="ar-SA"/>
      </w:rPr>
      <w:drawing>
        <wp:anchor distT="0" distB="0" distL="114300" distR="114300" simplePos="0" relativeHeight="251657728" behindDoc="0" locked="0" layoutInCell="1" allowOverlap="1">
          <wp:simplePos x="0" y="0"/>
          <wp:positionH relativeFrom="column">
            <wp:posOffset>-180975</wp:posOffset>
          </wp:positionH>
          <wp:positionV relativeFrom="paragraph">
            <wp:posOffset>152400</wp:posOffset>
          </wp:positionV>
          <wp:extent cx="1362075" cy="717200"/>
          <wp:effectExtent l="0" t="0" r="0" b="0"/>
          <wp:wrapNone/>
          <wp:docPr id="2" name="Picture 2" descr="A picture containing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 of Piling Specialists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2075" cy="7172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17" w:rsidRDefault="00703E17">
    <w:pPr>
      <w:pStyle w:val="Header"/>
    </w:pPr>
  </w:p>
  <w:p w:rsidR="00703E17" w:rsidRDefault="00703E17">
    <w:pPr>
      <w:pStyle w:val="Header"/>
    </w:pPr>
    <w:r>
      <w:rPr>
        <w:noProof/>
        <w:lang w:bidi="ar-SA"/>
      </w:rPr>
      <w:drawing>
        <wp:anchor distT="0" distB="0" distL="114300" distR="114300" simplePos="0" relativeHeight="251656704" behindDoc="0" locked="0" layoutInCell="1" allowOverlap="1">
          <wp:simplePos x="0" y="0"/>
          <wp:positionH relativeFrom="column">
            <wp:posOffset>-180975</wp:posOffset>
          </wp:positionH>
          <wp:positionV relativeFrom="paragraph">
            <wp:posOffset>281940</wp:posOffset>
          </wp:positionV>
          <wp:extent cx="1362075" cy="717200"/>
          <wp:effectExtent l="0" t="0" r="0" b="0"/>
          <wp:wrapNone/>
          <wp:docPr id="1" name="Picture 1" descr="A picture containing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 of Piling Specialists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2075" cy="71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6213"/>
    <w:multiLevelType w:val="multilevel"/>
    <w:tmpl w:val="A2AE90E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en-GB" w:eastAsia="en-GB" w:bidi="en-GB"/>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B07637"/>
    <w:rsid w:val="0013072C"/>
    <w:rsid w:val="003D44F6"/>
    <w:rsid w:val="00434274"/>
    <w:rsid w:val="004B7BF1"/>
    <w:rsid w:val="005D494F"/>
    <w:rsid w:val="00703E17"/>
    <w:rsid w:val="00A014C3"/>
    <w:rsid w:val="00B07637"/>
    <w:rsid w:val="00BA5746"/>
    <w:rsid w:val="00C67FAB"/>
    <w:rsid w:val="00D14683"/>
    <w:rsid w:val="00D8772C"/>
    <w:rsid w:val="00DB2C0D"/>
    <w:rsid w:val="00E45CA7"/>
    <w:rsid w:val="00E46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2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2Exact">
    <w:name w:val="Table caption (2) Exact"/>
    <w:basedOn w:val="DefaultParagraphFont"/>
    <w:rsid w:val="0013072C"/>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sid w:val="0013072C"/>
    <w:rPr>
      <w:rFonts w:ascii="Arial" w:eastAsia="Arial" w:hAnsi="Arial" w:cs="Arial"/>
      <w:b w:val="0"/>
      <w:bCs w:val="0"/>
      <w:i w:val="0"/>
      <w:iCs w:val="0"/>
      <w:smallCaps w:val="0"/>
      <w:strike w:val="0"/>
      <w:sz w:val="17"/>
      <w:szCs w:val="17"/>
      <w:u w:val="none"/>
    </w:rPr>
  </w:style>
  <w:style w:type="character" w:customStyle="1" w:styleId="Bodytext211pt">
    <w:name w:val="Body text (2) + 11 pt"/>
    <w:aliases w:val="Bold"/>
    <w:basedOn w:val="Bodytext2"/>
    <w:rsid w:val="0013072C"/>
    <w:rPr>
      <w:rFonts w:ascii="Arial" w:eastAsia="Arial" w:hAnsi="Arial" w:cs="Arial"/>
      <w:b/>
      <w:bCs/>
      <w:i w:val="0"/>
      <w:iCs w:val="0"/>
      <w:smallCaps w:val="0"/>
      <w:strike w:val="0"/>
      <w:color w:val="000000"/>
      <w:spacing w:val="0"/>
      <w:w w:val="100"/>
      <w:position w:val="0"/>
      <w:sz w:val="22"/>
      <w:szCs w:val="22"/>
      <w:u w:val="none"/>
      <w:lang w:val="en-GB" w:eastAsia="en-GB" w:bidi="en-GB"/>
    </w:rPr>
  </w:style>
  <w:style w:type="character" w:customStyle="1" w:styleId="Bodytext5Exact">
    <w:name w:val="Body text (5) Exact"/>
    <w:basedOn w:val="DefaultParagraphFont"/>
    <w:rsid w:val="0013072C"/>
    <w:rPr>
      <w:rFonts w:ascii="Arial" w:eastAsia="Arial" w:hAnsi="Arial" w:cs="Arial"/>
      <w:b/>
      <w:bCs/>
      <w:i w:val="0"/>
      <w:iCs w:val="0"/>
      <w:smallCaps w:val="0"/>
      <w:strike w:val="0"/>
      <w:sz w:val="28"/>
      <w:szCs w:val="28"/>
      <w:u w:val="none"/>
    </w:rPr>
  </w:style>
  <w:style w:type="character" w:customStyle="1" w:styleId="Bodytext5Exact0">
    <w:name w:val="Body text (5) Exact"/>
    <w:basedOn w:val="Bodytext5"/>
    <w:rsid w:val="0013072C"/>
    <w:rPr>
      <w:rFonts w:ascii="Arial" w:eastAsia="Arial" w:hAnsi="Arial" w:cs="Arial"/>
      <w:b/>
      <w:bCs/>
      <w:i w:val="0"/>
      <w:iCs w:val="0"/>
      <w:smallCaps w:val="0"/>
      <w:strike w:val="0"/>
      <w:sz w:val="28"/>
      <w:szCs w:val="28"/>
      <w:u w:val="single"/>
    </w:rPr>
  </w:style>
  <w:style w:type="character" w:customStyle="1" w:styleId="TablecaptionExact">
    <w:name w:val="Table caption Exact"/>
    <w:basedOn w:val="DefaultParagraphFont"/>
    <w:link w:val="Tablecaption"/>
    <w:rsid w:val="0013072C"/>
    <w:rPr>
      <w:rFonts w:ascii="Arial" w:eastAsia="Arial" w:hAnsi="Arial" w:cs="Arial"/>
      <w:b w:val="0"/>
      <w:bCs w:val="0"/>
      <w:i w:val="0"/>
      <w:iCs w:val="0"/>
      <w:smallCaps w:val="0"/>
      <w:strike w:val="0"/>
      <w:sz w:val="17"/>
      <w:szCs w:val="17"/>
      <w:u w:val="none"/>
    </w:rPr>
  </w:style>
  <w:style w:type="character" w:customStyle="1" w:styleId="Bodytext3">
    <w:name w:val="Body text (3)_"/>
    <w:basedOn w:val="DefaultParagraphFont"/>
    <w:link w:val="Bodytext30"/>
    <w:rsid w:val="0013072C"/>
    <w:rPr>
      <w:rFonts w:ascii="Arial" w:eastAsia="Arial" w:hAnsi="Arial" w:cs="Arial"/>
      <w:b/>
      <w:bCs/>
      <w:i w:val="0"/>
      <w:iCs w:val="0"/>
      <w:smallCaps w:val="0"/>
      <w:strike w:val="0"/>
      <w:spacing w:val="20"/>
      <w:w w:val="66"/>
      <w:sz w:val="32"/>
      <w:szCs w:val="32"/>
      <w:u w:val="none"/>
    </w:rPr>
  </w:style>
  <w:style w:type="character" w:customStyle="1" w:styleId="Bodytext31">
    <w:name w:val="Body text (3)"/>
    <w:basedOn w:val="Bodytext3"/>
    <w:rsid w:val="0013072C"/>
    <w:rPr>
      <w:rFonts w:ascii="Arial" w:eastAsia="Arial" w:hAnsi="Arial" w:cs="Arial"/>
      <w:b/>
      <w:bCs/>
      <w:i w:val="0"/>
      <w:iCs w:val="0"/>
      <w:smallCaps w:val="0"/>
      <w:strike w:val="0"/>
      <w:color w:val="BE4A32"/>
      <w:spacing w:val="20"/>
      <w:w w:val="66"/>
      <w:position w:val="0"/>
      <w:sz w:val="32"/>
      <w:szCs w:val="32"/>
      <w:u w:val="none"/>
      <w:lang w:val="en-GB" w:eastAsia="en-GB" w:bidi="en-GB"/>
    </w:rPr>
  </w:style>
  <w:style w:type="character" w:customStyle="1" w:styleId="Bodytext32">
    <w:name w:val="Body text (3)"/>
    <w:basedOn w:val="Bodytext3"/>
    <w:rsid w:val="0013072C"/>
    <w:rPr>
      <w:rFonts w:ascii="Arial" w:eastAsia="Arial" w:hAnsi="Arial" w:cs="Arial"/>
      <w:b/>
      <w:bCs/>
      <w:i w:val="0"/>
      <w:iCs w:val="0"/>
      <w:smallCaps w:val="0"/>
      <w:strike w:val="0"/>
      <w:color w:val="072531"/>
      <w:spacing w:val="20"/>
      <w:w w:val="66"/>
      <w:position w:val="0"/>
      <w:sz w:val="32"/>
      <w:szCs w:val="32"/>
      <w:u w:val="none"/>
      <w:lang w:val="en-GB" w:eastAsia="en-GB" w:bidi="en-GB"/>
    </w:rPr>
  </w:style>
  <w:style w:type="character" w:customStyle="1" w:styleId="Bodytext312pt">
    <w:name w:val="Body text (3) + 12 pt"/>
    <w:aliases w:val="Small Caps,Spacing 0 pt,Scaling 60%"/>
    <w:basedOn w:val="Bodytext3"/>
    <w:rsid w:val="0013072C"/>
    <w:rPr>
      <w:rFonts w:ascii="Arial" w:eastAsia="Arial" w:hAnsi="Arial" w:cs="Arial"/>
      <w:b/>
      <w:bCs/>
      <w:i w:val="0"/>
      <w:iCs w:val="0"/>
      <w:smallCaps/>
      <w:strike w:val="0"/>
      <w:color w:val="6695BC"/>
      <w:spacing w:val="10"/>
      <w:w w:val="60"/>
      <w:position w:val="0"/>
      <w:sz w:val="24"/>
      <w:szCs w:val="24"/>
      <w:u w:val="none"/>
      <w:lang w:val="en-GB" w:eastAsia="en-GB" w:bidi="en-GB"/>
    </w:rPr>
  </w:style>
  <w:style w:type="character" w:customStyle="1" w:styleId="Bodytext312pt0">
    <w:name w:val="Body text (3) + 12 pt"/>
    <w:aliases w:val="Small Caps,Spacing 0 pt,Scaling 60%"/>
    <w:basedOn w:val="Bodytext3"/>
    <w:rsid w:val="0013072C"/>
    <w:rPr>
      <w:rFonts w:ascii="Arial" w:eastAsia="Arial" w:hAnsi="Arial" w:cs="Arial"/>
      <w:b/>
      <w:bCs/>
      <w:i w:val="0"/>
      <w:iCs w:val="0"/>
      <w:smallCaps/>
      <w:strike w:val="0"/>
      <w:color w:val="072531"/>
      <w:spacing w:val="10"/>
      <w:w w:val="60"/>
      <w:position w:val="0"/>
      <w:sz w:val="24"/>
      <w:szCs w:val="24"/>
      <w:u w:val="none"/>
      <w:lang w:val="en-GB" w:eastAsia="en-GB" w:bidi="en-GB"/>
    </w:rPr>
  </w:style>
  <w:style w:type="character" w:customStyle="1" w:styleId="Headerorfooter">
    <w:name w:val="Header or footer_"/>
    <w:basedOn w:val="DefaultParagraphFont"/>
    <w:link w:val="Headerorfooter0"/>
    <w:rsid w:val="0013072C"/>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sid w:val="0013072C"/>
    <w:rPr>
      <w:rFonts w:ascii="Arial" w:eastAsia="Arial" w:hAnsi="Arial" w:cs="Arial"/>
      <w:b w:val="0"/>
      <w:bCs w:val="0"/>
      <w:i w:val="0"/>
      <w:iCs w:val="0"/>
      <w:smallCaps w:val="0"/>
      <w:strike w:val="0"/>
      <w:color w:val="000000"/>
      <w:spacing w:val="0"/>
      <w:w w:val="100"/>
      <w:position w:val="0"/>
      <w:sz w:val="19"/>
      <w:szCs w:val="19"/>
      <w:u w:val="none"/>
      <w:lang w:val="en-GB" w:eastAsia="en-GB" w:bidi="en-GB"/>
    </w:rPr>
  </w:style>
  <w:style w:type="character" w:customStyle="1" w:styleId="Headerorfooter2">
    <w:name w:val="Header or footer"/>
    <w:basedOn w:val="Headerorfooter"/>
    <w:rsid w:val="0013072C"/>
    <w:rPr>
      <w:rFonts w:ascii="Arial" w:eastAsia="Arial" w:hAnsi="Arial" w:cs="Arial"/>
      <w:b w:val="0"/>
      <w:bCs w:val="0"/>
      <w:i w:val="0"/>
      <w:iCs w:val="0"/>
      <w:smallCaps w:val="0"/>
      <w:strike w:val="0"/>
      <w:color w:val="0000FF"/>
      <w:spacing w:val="0"/>
      <w:w w:val="100"/>
      <w:position w:val="0"/>
      <w:sz w:val="19"/>
      <w:szCs w:val="19"/>
      <w:u w:val="single"/>
      <w:lang w:val="en-GB" w:eastAsia="en-GB" w:bidi="en-GB"/>
    </w:rPr>
  </w:style>
  <w:style w:type="character" w:customStyle="1" w:styleId="Bodytext4">
    <w:name w:val="Body text (4)_"/>
    <w:basedOn w:val="DefaultParagraphFont"/>
    <w:link w:val="Bodytext40"/>
    <w:rsid w:val="0013072C"/>
    <w:rPr>
      <w:rFonts w:ascii="Arial" w:eastAsia="Arial" w:hAnsi="Arial" w:cs="Arial"/>
      <w:b/>
      <w:bCs/>
      <w:i w:val="0"/>
      <w:iCs w:val="0"/>
      <w:smallCaps w:val="0"/>
      <w:strike w:val="0"/>
      <w:sz w:val="32"/>
      <w:szCs w:val="32"/>
      <w:u w:val="none"/>
    </w:rPr>
  </w:style>
  <w:style w:type="character" w:customStyle="1" w:styleId="Bodytext5">
    <w:name w:val="Body text (5)_"/>
    <w:basedOn w:val="DefaultParagraphFont"/>
    <w:link w:val="Bodytext50"/>
    <w:rsid w:val="0013072C"/>
    <w:rPr>
      <w:rFonts w:ascii="Arial" w:eastAsia="Arial" w:hAnsi="Arial" w:cs="Arial"/>
      <w:b/>
      <w:bCs/>
      <w:i w:val="0"/>
      <w:iCs w:val="0"/>
      <w:smallCaps w:val="0"/>
      <w:strike w:val="0"/>
      <w:sz w:val="28"/>
      <w:szCs w:val="28"/>
      <w:u w:val="none"/>
    </w:rPr>
  </w:style>
  <w:style w:type="character" w:customStyle="1" w:styleId="Bodytext6">
    <w:name w:val="Body text (6)_"/>
    <w:basedOn w:val="DefaultParagraphFont"/>
    <w:link w:val="Bodytext60"/>
    <w:rsid w:val="0013072C"/>
    <w:rPr>
      <w:rFonts w:ascii="Arial" w:eastAsia="Arial" w:hAnsi="Arial" w:cs="Arial"/>
      <w:b w:val="0"/>
      <w:bCs w:val="0"/>
      <w:i w:val="0"/>
      <w:iCs w:val="0"/>
      <w:smallCaps w:val="0"/>
      <w:strike w:val="0"/>
      <w:sz w:val="22"/>
      <w:szCs w:val="22"/>
      <w:u w:val="none"/>
    </w:rPr>
  </w:style>
  <w:style w:type="character" w:customStyle="1" w:styleId="Bodytext7">
    <w:name w:val="Body text (7)_"/>
    <w:basedOn w:val="DefaultParagraphFont"/>
    <w:link w:val="Bodytext70"/>
    <w:rsid w:val="0013072C"/>
    <w:rPr>
      <w:rFonts w:ascii="Arial" w:eastAsia="Arial" w:hAnsi="Arial" w:cs="Arial"/>
      <w:b/>
      <w:bCs/>
      <w:i w:val="0"/>
      <w:iCs w:val="0"/>
      <w:smallCaps w:val="0"/>
      <w:strike w:val="0"/>
      <w:sz w:val="22"/>
      <w:szCs w:val="22"/>
      <w:u w:val="none"/>
    </w:rPr>
  </w:style>
  <w:style w:type="character" w:customStyle="1" w:styleId="Bodytext2115pt">
    <w:name w:val="Body text (2) + 11.5 pt"/>
    <w:aliases w:val="Bold"/>
    <w:basedOn w:val="Bodytext2"/>
    <w:rsid w:val="0013072C"/>
    <w:rPr>
      <w:rFonts w:ascii="Arial" w:eastAsia="Arial" w:hAnsi="Arial" w:cs="Arial"/>
      <w:b/>
      <w:bCs/>
      <w:i w:val="0"/>
      <w:iCs w:val="0"/>
      <w:smallCaps w:val="0"/>
      <w:strike w:val="0"/>
      <w:color w:val="000000"/>
      <w:spacing w:val="0"/>
      <w:w w:val="100"/>
      <w:position w:val="0"/>
      <w:sz w:val="23"/>
      <w:szCs w:val="23"/>
      <w:u w:val="none"/>
      <w:lang w:val="en-GB" w:eastAsia="en-GB" w:bidi="en-GB"/>
    </w:rPr>
  </w:style>
  <w:style w:type="character" w:customStyle="1" w:styleId="Bodytext61">
    <w:name w:val="Body text (6)"/>
    <w:basedOn w:val="Bodytext6"/>
    <w:rsid w:val="0013072C"/>
    <w:rPr>
      <w:rFonts w:ascii="Arial" w:eastAsia="Arial" w:hAnsi="Arial" w:cs="Arial"/>
      <w:b w:val="0"/>
      <w:bCs w:val="0"/>
      <w:i w:val="0"/>
      <w:iCs w:val="0"/>
      <w:smallCaps w:val="0"/>
      <w:strike w:val="0"/>
      <w:color w:val="000000"/>
      <w:spacing w:val="0"/>
      <w:w w:val="100"/>
      <w:position w:val="0"/>
      <w:sz w:val="22"/>
      <w:szCs w:val="22"/>
      <w:u w:val="single"/>
      <w:lang w:val="en-GB" w:eastAsia="en-GB" w:bidi="en-GB"/>
    </w:rPr>
  </w:style>
  <w:style w:type="character" w:customStyle="1" w:styleId="Bodytext3SmallCaps">
    <w:name w:val="Body text (3) + Small Caps"/>
    <w:basedOn w:val="Bodytext3"/>
    <w:rsid w:val="0013072C"/>
    <w:rPr>
      <w:rFonts w:ascii="Arial" w:eastAsia="Arial" w:hAnsi="Arial" w:cs="Arial"/>
      <w:b/>
      <w:bCs/>
      <w:i w:val="0"/>
      <w:iCs w:val="0"/>
      <w:smallCaps/>
      <w:strike w:val="0"/>
      <w:color w:val="BE4A32"/>
      <w:spacing w:val="20"/>
      <w:w w:val="66"/>
      <w:position w:val="0"/>
      <w:sz w:val="32"/>
      <w:szCs w:val="32"/>
      <w:u w:val="none"/>
      <w:lang w:val="en-GB" w:eastAsia="en-GB" w:bidi="en-GB"/>
    </w:rPr>
  </w:style>
  <w:style w:type="character" w:customStyle="1" w:styleId="Bodytext3SmallCaps0">
    <w:name w:val="Body text (3) + Small Caps"/>
    <w:basedOn w:val="Bodytext3"/>
    <w:rsid w:val="0013072C"/>
    <w:rPr>
      <w:rFonts w:ascii="Arial" w:eastAsia="Arial" w:hAnsi="Arial" w:cs="Arial"/>
      <w:b/>
      <w:bCs/>
      <w:i w:val="0"/>
      <w:iCs w:val="0"/>
      <w:smallCaps/>
      <w:strike w:val="0"/>
      <w:color w:val="072531"/>
      <w:spacing w:val="20"/>
      <w:w w:val="66"/>
      <w:position w:val="0"/>
      <w:sz w:val="32"/>
      <w:szCs w:val="32"/>
      <w:u w:val="none"/>
      <w:lang w:val="en-GB" w:eastAsia="en-GB" w:bidi="en-GB"/>
    </w:rPr>
  </w:style>
  <w:style w:type="character" w:customStyle="1" w:styleId="Bodytext3SmallCaps1">
    <w:name w:val="Body text (3) + Small Caps"/>
    <w:basedOn w:val="Bodytext3"/>
    <w:rsid w:val="0013072C"/>
    <w:rPr>
      <w:rFonts w:ascii="Arial" w:eastAsia="Arial" w:hAnsi="Arial" w:cs="Arial"/>
      <w:b/>
      <w:bCs/>
      <w:i w:val="0"/>
      <w:iCs w:val="0"/>
      <w:smallCaps/>
      <w:strike w:val="0"/>
      <w:color w:val="395B72"/>
      <w:spacing w:val="20"/>
      <w:w w:val="66"/>
      <w:position w:val="0"/>
      <w:sz w:val="32"/>
      <w:szCs w:val="32"/>
      <w:u w:val="none"/>
      <w:lang w:val="en-GB" w:eastAsia="en-GB" w:bidi="en-GB"/>
    </w:rPr>
  </w:style>
  <w:style w:type="character" w:customStyle="1" w:styleId="Bodytext7Italic">
    <w:name w:val="Body text (7) + Italic"/>
    <w:basedOn w:val="Bodytext7"/>
    <w:rsid w:val="0013072C"/>
    <w:rPr>
      <w:rFonts w:ascii="Arial" w:eastAsia="Arial" w:hAnsi="Arial" w:cs="Arial"/>
      <w:b/>
      <w:bCs/>
      <w:i/>
      <w:iCs/>
      <w:smallCaps w:val="0"/>
      <w:strike w:val="0"/>
      <w:color w:val="000000"/>
      <w:spacing w:val="0"/>
      <w:w w:val="100"/>
      <w:position w:val="0"/>
      <w:sz w:val="22"/>
      <w:szCs w:val="22"/>
      <w:u w:val="none"/>
      <w:lang w:val="en-GB" w:eastAsia="en-GB" w:bidi="en-GB"/>
    </w:rPr>
  </w:style>
  <w:style w:type="character" w:customStyle="1" w:styleId="Tablecaption2">
    <w:name w:val="Table caption (2)_"/>
    <w:basedOn w:val="DefaultParagraphFont"/>
    <w:link w:val="Tablecaption20"/>
    <w:rsid w:val="0013072C"/>
    <w:rPr>
      <w:rFonts w:ascii="Arial" w:eastAsia="Arial" w:hAnsi="Arial" w:cs="Arial"/>
      <w:b w:val="0"/>
      <w:bCs w:val="0"/>
      <w:i w:val="0"/>
      <w:iCs w:val="0"/>
      <w:smallCaps w:val="0"/>
      <w:strike w:val="0"/>
      <w:sz w:val="20"/>
      <w:szCs w:val="20"/>
      <w:u w:val="none"/>
    </w:rPr>
  </w:style>
  <w:style w:type="character" w:customStyle="1" w:styleId="Tablecaption21">
    <w:name w:val="Table caption (2)"/>
    <w:basedOn w:val="Tablecaption2"/>
    <w:rsid w:val="0013072C"/>
    <w:rPr>
      <w:rFonts w:ascii="Arial" w:eastAsia="Arial" w:hAnsi="Arial" w:cs="Arial"/>
      <w:b w:val="0"/>
      <w:bCs w:val="0"/>
      <w:i w:val="0"/>
      <w:iCs w:val="0"/>
      <w:smallCaps w:val="0"/>
      <w:strike w:val="0"/>
      <w:color w:val="0000FF"/>
      <w:spacing w:val="0"/>
      <w:w w:val="100"/>
      <w:position w:val="0"/>
      <w:sz w:val="20"/>
      <w:szCs w:val="20"/>
      <w:u w:val="single"/>
      <w:lang w:val="en-GB" w:eastAsia="en-GB" w:bidi="en-GB"/>
    </w:rPr>
  </w:style>
  <w:style w:type="character" w:customStyle="1" w:styleId="Bodytext216pt">
    <w:name w:val="Body text (2) + 16 pt"/>
    <w:aliases w:val="Bold"/>
    <w:basedOn w:val="Bodytext2"/>
    <w:rsid w:val="0013072C"/>
    <w:rPr>
      <w:rFonts w:ascii="Arial" w:eastAsia="Arial" w:hAnsi="Arial" w:cs="Arial"/>
      <w:b/>
      <w:bCs/>
      <w:i w:val="0"/>
      <w:iCs w:val="0"/>
      <w:smallCaps w:val="0"/>
      <w:strike w:val="0"/>
      <w:color w:val="000000"/>
      <w:spacing w:val="0"/>
      <w:w w:val="100"/>
      <w:position w:val="0"/>
      <w:sz w:val="32"/>
      <w:szCs w:val="32"/>
      <w:u w:val="none"/>
      <w:lang w:val="en-GB" w:eastAsia="en-GB" w:bidi="en-GB"/>
    </w:rPr>
  </w:style>
  <w:style w:type="character" w:customStyle="1" w:styleId="Bodytext29pt">
    <w:name w:val="Body text (2) + 9 pt"/>
    <w:aliases w:val="Bold"/>
    <w:basedOn w:val="Bodytext2"/>
    <w:rsid w:val="0013072C"/>
    <w:rPr>
      <w:rFonts w:ascii="Arial" w:eastAsia="Arial" w:hAnsi="Arial" w:cs="Arial"/>
      <w:b/>
      <w:bCs/>
      <w:i w:val="0"/>
      <w:iCs w:val="0"/>
      <w:smallCaps w:val="0"/>
      <w:strike w:val="0"/>
      <w:color w:val="000000"/>
      <w:spacing w:val="0"/>
      <w:w w:val="100"/>
      <w:position w:val="0"/>
      <w:sz w:val="18"/>
      <w:szCs w:val="18"/>
      <w:u w:val="none"/>
      <w:lang w:val="en-GB" w:eastAsia="en-GB" w:bidi="en-GB"/>
    </w:rPr>
  </w:style>
  <w:style w:type="character" w:customStyle="1" w:styleId="Heading1">
    <w:name w:val="Heading #1_"/>
    <w:basedOn w:val="DefaultParagraphFont"/>
    <w:link w:val="Heading10"/>
    <w:rsid w:val="0013072C"/>
    <w:rPr>
      <w:rFonts w:ascii="Arial" w:eastAsia="Arial" w:hAnsi="Arial" w:cs="Arial"/>
      <w:b/>
      <w:bCs/>
      <w:i w:val="0"/>
      <w:iCs w:val="0"/>
      <w:smallCaps w:val="0"/>
      <w:strike w:val="0"/>
      <w:sz w:val="17"/>
      <w:szCs w:val="17"/>
      <w:u w:val="none"/>
    </w:rPr>
  </w:style>
  <w:style w:type="character" w:customStyle="1" w:styleId="Bodytext21">
    <w:name w:val="Body text (2)"/>
    <w:basedOn w:val="Bodytext2"/>
    <w:rsid w:val="0013072C"/>
    <w:rPr>
      <w:rFonts w:ascii="Arial" w:eastAsia="Arial" w:hAnsi="Arial" w:cs="Arial"/>
      <w:b w:val="0"/>
      <w:bCs w:val="0"/>
      <w:i w:val="0"/>
      <w:iCs w:val="0"/>
      <w:smallCaps w:val="0"/>
      <w:strike w:val="0"/>
      <w:color w:val="000000"/>
      <w:spacing w:val="0"/>
      <w:w w:val="100"/>
      <w:position w:val="0"/>
      <w:sz w:val="17"/>
      <w:szCs w:val="17"/>
      <w:u w:val="single"/>
      <w:lang w:val="en-GB" w:eastAsia="en-GB" w:bidi="en-GB"/>
    </w:rPr>
  </w:style>
  <w:style w:type="character" w:customStyle="1" w:styleId="Bodytext2Italic">
    <w:name w:val="Body text (2) + Italic"/>
    <w:basedOn w:val="Bodytext2"/>
    <w:rsid w:val="0013072C"/>
    <w:rPr>
      <w:rFonts w:ascii="Arial" w:eastAsia="Arial" w:hAnsi="Arial" w:cs="Arial"/>
      <w:b w:val="0"/>
      <w:bCs w:val="0"/>
      <w:i/>
      <w:iCs/>
      <w:smallCaps w:val="0"/>
      <w:strike w:val="0"/>
      <w:color w:val="000000"/>
      <w:spacing w:val="0"/>
      <w:w w:val="100"/>
      <w:position w:val="0"/>
      <w:sz w:val="17"/>
      <w:szCs w:val="17"/>
      <w:u w:val="none"/>
      <w:lang w:val="en-GB" w:eastAsia="en-GB" w:bidi="en-GB"/>
    </w:rPr>
  </w:style>
  <w:style w:type="character" w:customStyle="1" w:styleId="Bodytext2Bold">
    <w:name w:val="Body text (2) + Bold"/>
    <w:basedOn w:val="Bodytext2"/>
    <w:rsid w:val="0013072C"/>
    <w:rPr>
      <w:rFonts w:ascii="Arial" w:eastAsia="Arial" w:hAnsi="Arial" w:cs="Arial"/>
      <w:b/>
      <w:bCs/>
      <w:i w:val="0"/>
      <w:iCs w:val="0"/>
      <w:smallCaps w:val="0"/>
      <w:strike w:val="0"/>
      <w:color w:val="000000"/>
      <w:spacing w:val="0"/>
      <w:w w:val="100"/>
      <w:position w:val="0"/>
      <w:sz w:val="17"/>
      <w:szCs w:val="17"/>
      <w:u w:val="none"/>
      <w:lang w:val="en-GB" w:eastAsia="en-GB" w:bidi="en-GB"/>
    </w:rPr>
  </w:style>
  <w:style w:type="paragraph" w:customStyle="1" w:styleId="Tablecaption20">
    <w:name w:val="Table caption (2)"/>
    <w:basedOn w:val="Normal"/>
    <w:link w:val="Tablecaption2"/>
    <w:rsid w:val="0013072C"/>
    <w:pPr>
      <w:shd w:val="clear" w:color="auto" w:fill="FFFFFF"/>
      <w:spacing w:line="224" w:lineRule="exact"/>
    </w:pPr>
    <w:rPr>
      <w:rFonts w:ascii="Arial" w:eastAsia="Arial" w:hAnsi="Arial" w:cs="Arial"/>
      <w:sz w:val="20"/>
      <w:szCs w:val="20"/>
    </w:rPr>
  </w:style>
  <w:style w:type="paragraph" w:customStyle="1" w:styleId="Bodytext20">
    <w:name w:val="Body text (2)"/>
    <w:basedOn w:val="Normal"/>
    <w:link w:val="Bodytext2"/>
    <w:rsid w:val="0013072C"/>
    <w:pPr>
      <w:shd w:val="clear" w:color="auto" w:fill="FFFFFF"/>
      <w:spacing w:before="80" w:after="80" w:line="197" w:lineRule="exact"/>
      <w:ind w:hanging="620"/>
      <w:jc w:val="both"/>
    </w:pPr>
    <w:rPr>
      <w:rFonts w:ascii="Arial" w:eastAsia="Arial" w:hAnsi="Arial" w:cs="Arial"/>
      <w:sz w:val="17"/>
      <w:szCs w:val="17"/>
    </w:rPr>
  </w:style>
  <w:style w:type="paragraph" w:customStyle="1" w:styleId="Bodytext50">
    <w:name w:val="Body text (5)"/>
    <w:basedOn w:val="Normal"/>
    <w:link w:val="Bodytext5"/>
    <w:rsid w:val="0013072C"/>
    <w:pPr>
      <w:shd w:val="clear" w:color="auto" w:fill="FFFFFF"/>
      <w:spacing w:line="312" w:lineRule="exact"/>
      <w:jc w:val="both"/>
    </w:pPr>
    <w:rPr>
      <w:rFonts w:ascii="Arial" w:eastAsia="Arial" w:hAnsi="Arial" w:cs="Arial"/>
      <w:b/>
      <w:bCs/>
      <w:sz w:val="28"/>
      <w:szCs w:val="28"/>
    </w:rPr>
  </w:style>
  <w:style w:type="paragraph" w:customStyle="1" w:styleId="Tablecaption">
    <w:name w:val="Table caption"/>
    <w:basedOn w:val="Normal"/>
    <w:link w:val="TablecaptionExact"/>
    <w:rsid w:val="0013072C"/>
    <w:pPr>
      <w:shd w:val="clear" w:color="auto" w:fill="FFFFFF"/>
      <w:spacing w:line="206" w:lineRule="exact"/>
      <w:jc w:val="both"/>
    </w:pPr>
    <w:rPr>
      <w:rFonts w:ascii="Arial" w:eastAsia="Arial" w:hAnsi="Arial" w:cs="Arial"/>
      <w:sz w:val="17"/>
      <w:szCs w:val="17"/>
    </w:rPr>
  </w:style>
  <w:style w:type="paragraph" w:customStyle="1" w:styleId="Bodytext30">
    <w:name w:val="Body text (3)"/>
    <w:basedOn w:val="Normal"/>
    <w:link w:val="Bodytext3"/>
    <w:rsid w:val="0013072C"/>
    <w:pPr>
      <w:shd w:val="clear" w:color="auto" w:fill="FFFFFF"/>
      <w:spacing w:after="140" w:line="312" w:lineRule="exact"/>
    </w:pPr>
    <w:rPr>
      <w:rFonts w:ascii="Arial" w:eastAsia="Arial" w:hAnsi="Arial" w:cs="Arial"/>
      <w:b/>
      <w:bCs/>
      <w:spacing w:val="20"/>
      <w:w w:val="66"/>
      <w:sz w:val="32"/>
      <w:szCs w:val="32"/>
    </w:rPr>
  </w:style>
  <w:style w:type="paragraph" w:customStyle="1" w:styleId="Headerorfooter0">
    <w:name w:val="Header or footer"/>
    <w:basedOn w:val="Normal"/>
    <w:link w:val="Headerorfooter"/>
    <w:rsid w:val="0013072C"/>
    <w:pPr>
      <w:shd w:val="clear" w:color="auto" w:fill="FFFFFF"/>
      <w:spacing w:line="212" w:lineRule="exact"/>
    </w:pPr>
    <w:rPr>
      <w:rFonts w:ascii="Arial" w:eastAsia="Arial" w:hAnsi="Arial" w:cs="Arial"/>
      <w:sz w:val="19"/>
      <w:szCs w:val="19"/>
    </w:rPr>
  </w:style>
  <w:style w:type="paragraph" w:customStyle="1" w:styleId="Bodytext40">
    <w:name w:val="Body text (4)"/>
    <w:basedOn w:val="Normal"/>
    <w:link w:val="Bodytext4"/>
    <w:rsid w:val="0013072C"/>
    <w:pPr>
      <w:shd w:val="clear" w:color="auto" w:fill="FFFFFF"/>
      <w:spacing w:before="140" w:line="358" w:lineRule="exact"/>
    </w:pPr>
    <w:rPr>
      <w:rFonts w:ascii="Arial" w:eastAsia="Arial" w:hAnsi="Arial" w:cs="Arial"/>
      <w:b/>
      <w:bCs/>
      <w:sz w:val="32"/>
      <w:szCs w:val="32"/>
    </w:rPr>
  </w:style>
  <w:style w:type="paragraph" w:customStyle="1" w:styleId="Bodytext60">
    <w:name w:val="Body text (6)"/>
    <w:basedOn w:val="Normal"/>
    <w:link w:val="Bodytext6"/>
    <w:rsid w:val="0013072C"/>
    <w:pPr>
      <w:shd w:val="clear" w:color="auto" w:fill="FFFFFF"/>
      <w:spacing w:before="220" w:after="220" w:line="254" w:lineRule="exact"/>
    </w:pPr>
    <w:rPr>
      <w:rFonts w:ascii="Arial" w:eastAsia="Arial" w:hAnsi="Arial" w:cs="Arial"/>
      <w:sz w:val="22"/>
      <w:szCs w:val="22"/>
    </w:rPr>
  </w:style>
  <w:style w:type="paragraph" w:customStyle="1" w:styleId="Bodytext70">
    <w:name w:val="Body text (7)"/>
    <w:basedOn w:val="Normal"/>
    <w:link w:val="Bodytext7"/>
    <w:rsid w:val="0013072C"/>
    <w:pPr>
      <w:shd w:val="clear" w:color="auto" w:fill="FFFFFF"/>
      <w:spacing w:before="220" w:line="250" w:lineRule="exact"/>
    </w:pPr>
    <w:rPr>
      <w:rFonts w:ascii="Arial" w:eastAsia="Arial" w:hAnsi="Arial" w:cs="Arial"/>
      <w:b/>
      <w:bCs/>
      <w:sz w:val="22"/>
      <w:szCs w:val="22"/>
    </w:rPr>
  </w:style>
  <w:style w:type="paragraph" w:customStyle="1" w:styleId="Heading10">
    <w:name w:val="Heading #1"/>
    <w:basedOn w:val="Normal"/>
    <w:link w:val="Heading1"/>
    <w:rsid w:val="0013072C"/>
    <w:pPr>
      <w:shd w:val="clear" w:color="auto" w:fill="FFFFFF"/>
      <w:spacing w:before="80" w:after="80" w:line="190" w:lineRule="exact"/>
      <w:ind w:hanging="620"/>
      <w:jc w:val="both"/>
      <w:outlineLvl w:val="0"/>
    </w:pPr>
    <w:rPr>
      <w:rFonts w:ascii="Arial" w:eastAsia="Arial" w:hAnsi="Arial" w:cs="Arial"/>
      <w:b/>
      <w:bCs/>
      <w:sz w:val="17"/>
      <w:szCs w:val="17"/>
    </w:rPr>
  </w:style>
  <w:style w:type="paragraph" w:styleId="Header">
    <w:name w:val="header"/>
    <w:basedOn w:val="Normal"/>
    <w:link w:val="HeaderChar"/>
    <w:uiPriority w:val="99"/>
    <w:unhideWhenUsed/>
    <w:rsid w:val="00703E17"/>
    <w:pPr>
      <w:tabs>
        <w:tab w:val="center" w:pos="4513"/>
        <w:tab w:val="right" w:pos="9026"/>
      </w:tabs>
    </w:pPr>
  </w:style>
  <w:style w:type="character" w:customStyle="1" w:styleId="HeaderChar">
    <w:name w:val="Header Char"/>
    <w:basedOn w:val="DefaultParagraphFont"/>
    <w:link w:val="Header"/>
    <w:uiPriority w:val="99"/>
    <w:rsid w:val="00703E17"/>
    <w:rPr>
      <w:color w:val="000000"/>
    </w:rPr>
  </w:style>
  <w:style w:type="paragraph" w:styleId="Footer">
    <w:name w:val="footer"/>
    <w:basedOn w:val="Normal"/>
    <w:link w:val="FooterChar"/>
    <w:uiPriority w:val="99"/>
    <w:unhideWhenUsed/>
    <w:rsid w:val="00703E17"/>
    <w:pPr>
      <w:tabs>
        <w:tab w:val="center" w:pos="4513"/>
        <w:tab w:val="right" w:pos="9026"/>
      </w:tabs>
    </w:pPr>
  </w:style>
  <w:style w:type="character" w:customStyle="1" w:styleId="FooterChar">
    <w:name w:val="Footer Char"/>
    <w:basedOn w:val="DefaultParagraphFont"/>
    <w:link w:val="Footer"/>
    <w:uiPriority w:val="99"/>
    <w:rsid w:val="00703E17"/>
    <w:rPr>
      <w:color w:val="000000"/>
    </w:rPr>
  </w:style>
  <w:style w:type="table" w:styleId="TableGrid">
    <w:name w:val="Table Grid"/>
    <w:basedOn w:val="TableNormal"/>
    <w:uiPriority w:val="39"/>
    <w:rsid w:val="003D4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ps.org.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0" ma:contentTypeDescription="Create a new document." ma:contentTypeScope="" ma:versionID="8b550062d3b702aa592e9f0cd862b732">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91f17e48115e0f0791db650803d6600e"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C7FD9-EC9D-4236-A4FD-B0141C9557C6}">
  <ds:schemaRefs>
    <ds:schemaRef ds:uri="http://schemas.openxmlformats.org/officeDocument/2006/bibliography"/>
  </ds:schemaRefs>
</ds:datastoreItem>
</file>

<file path=customXml/itemProps2.xml><?xml version="1.0" encoding="utf-8"?>
<ds:datastoreItem xmlns:ds="http://schemas.openxmlformats.org/officeDocument/2006/customXml" ds:itemID="{9A5C377B-568E-4C0D-B6A9-DD4D947E7F2B}"/>
</file>

<file path=customXml/itemProps3.xml><?xml version="1.0" encoding="utf-8"?>
<ds:datastoreItem xmlns:ds="http://schemas.openxmlformats.org/officeDocument/2006/customXml" ds:itemID="{E786C44E-5D75-4166-B180-66111E1BFFE8}"/>
</file>

<file path=customXml/itemProps4.xml><?xml version="1.0" encoding="utf-8"?>
<ds:datastoreItem xmlns:ds="http://schemas.openxmlformats.org/officeDocument/2006/customXml" ds:itemID="{D7336253-4601-43AF-B757-95DEE4509717}"/>
</file>

<file path=docProps/app.xml><?xml version="1.0" encoding="utf-8"?>
<Properties xmlns="http://schemas.openxmlformats.org/officeDocument/2006/extended-properties" xmlns:vt="http://schemas.openxmlformats.org/officeDocument/2006/docPropsVTypes">
  <Template>Normal</Template>
  <TotalTime>73</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Project Name</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BC075725</dc:creator>
  <cp:keywords/>
  <cp:lastModifiedBy>Hayward, Toby</cp:lastModifiedBy>
  <cp:revision>7</cp:revision>
  <cp:lastPrinted>2019-02-08T09:50:00Z</cp:lastPrinted>
  <dcterms:created xsi:type="dcterms:W3CDTF">2019-02-05T15:20:00Z</dcterms:created>
  <dcterms:modified xsi:type="dcterms:W3CDTF">2019-02-08T09:51:00Z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