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47" w:rsidRPr="00DF386F" w:rsidRDefault="00B40747" w:rsidP="00B40747">
      <w:pPr>
        <w:autoSpaceDE w:val="0"/>
        <w:autoSpaceDN w:val="0"/>
        <w:adjustRightInd w:val="0"/>
        <w:spacing w:after="0" w:line="240" w:lineRule="auto"/>
        <w:jc w:val="center"/>
        <w:rPr>
          <w:rFonts w:ascii="Arial" w:hAnsi="Arial" w:cs="Arial"/>
          <w:b/>
          <w:bCs/>
          <w:sz w:val="28"/>
          <w:szCs w:val="28"/>
        </w:rPr>
      </w:pPr>
    </w:p>
    <w:p w:rsidR="00B40747" w:rsidRPr="00DF386F" w:rsidRDefault="00B40747" w:rsidP="00B40747">
      <w:pPr>
        <w:autoSpaceDE w:val="0"/>
        <w:autoSpaceDN w:val="0"/>
        <w:adjustRightInd w:val="0"/>
        <w:spacing w:after="0" w:line="240" w:lineRule="auto"/>
        <w:jc w:val="center"/>
        <w:rPr>
          <w:rFonts w:ascii="Arial" w:hAnsi="Arial" w:cs="Arial"/>
          <w:b/>
          <w:bCs/>
          <w:sz w:val="28"/>
          <w:szCs w:val="28"/>
        </w:rPr>
      </w:pPr>
      <w:r w:rsidRPr="00DF386F">
        <w:rPr>
          <w:rFonts w:ascii="Arial" w:hAnsi="Arial" w:cs="Arial"/>
          <w:b/>
          <w:bCs/>
          <w:sz w:val="28"/>
          <w:szCs w:val="28"/>
        </w:rPr>
        <w:t>- GUIDANCE NOTE -</w:t>
      </w:r>
    </w:p>
    <w:p w:rsidR="00B40747" w:rsidRPr="00DF386F" w:rsidRDefault="00B40747" w:rsidP="005A6321">
      <w:pPr>
        <w:autoSpaceDE w:val="0"/>
        <w:autoSpaceDN w:val="0"/>
        <w:adjustRightInd w:val="0"/>
        <w:spacing w:after="0" w:line="240" w:lineRule="auto"/>
        <w:jc w:val="center"/>
        <w:rPr>
          <w:rFonts w:ascii="Arial" w:hAnsi="Arial" w:cs="Arial"/>
          <w:b/>
          <w:bCs/>
          <w:sz w:val="28"/>
          <w:szCs w:val="28"/>
        </w:rPr>
      </w:pPr>
      <w:r w:rsidRPr="00DF386F">
        <w:rPr>
          <w:rFonts w:ascii="Arial" w:hAnsi="Arial" w:cs="Arial"/>
          <w:b/>
          <w:bCs/>
          <w:sz w:val="28"/>
          <w:szCs w:val="28"/>
        </w:rPr>
        <w:t>THE DESIGN OF</w:t>
      </w:r>
      <w:r w:rsidR="005A6321">
        <w:rPr>
          <w:rFonts w:ascii="Arial" w:hAnsi="Arial" w:cs="Arial"/>
          <w:b/>
          <w:bCs/>
          <w:sz w:val="28"/>
          <w:szCs w:val="28"/>
        </w:rPr>
        <w:t xml:space="preserve"> </w:t>
      </w:r>
      <w:r w:rsidRPr="00DF386F">
        <w:rPr>
          <w:rFonts w:ascii="Arial" w:hAnsi="Arial" w:cs="Arial"/>
          <w:b/>
          <w:bCs/>
          <w:sz w:val="28"/>
          <w:szCs w:val="28"/>
        </w:rPr>
        <w:t>STEEL HELCIAL PILES</w:t>
      </w:r>
    </w:p>
    <w:p w:rsidR="00F320BE" w:rsidRPr="00DF386F" w:rsidRDefault="00F320BE" w:rsidP="00D867AC">
      <w:pPr>
        <w:pStyle w:val="NoSpacing"/>
        <w:rPr>
          <w:rFonts w:ascii="Arial" w:hAnsi="Arial" w:cs="Arial"/>
        </w:rPr>
      </w:pPr>
    </w:p>
    <w:p w:rsidR="00F320BE" w:rsidRPr="00DF386F" w:rsidRDefault="00F320BE" w:rsidP="00721E54">
      <w:pPr>
        <w:pStyle w:val="NoSpacing"/>
        <w:rPr>
          <w:rFonts w:ascii="Arial" w:hAnsi="Arial" w:cs="Arial"/>
        </w:rPr>
      </w:pPr>
    </w:p>
    <w:sdt>
      <w:sdtPr>
        <w:rPr>
          <w:rFonts w:asciiTheme="minorHAnsi" w:eastAsiaTheme="minorEastAsia" w:hAnsiTheme="minorHAnsi" w:cstheme="minorBidi"/>
          <w:color w:val="auto"/>
          <w:sz w:val="22"/>
          <w:szCs w:val="22"/>
          <w:lang w:val="en-GB" w:eastAsia="en-GB"/>
        </w:rPr>
        <w:id w:val="1651167416"/>
        <w:docPartObj>
          <w:docPartGallery w:val="Table of Contents"/>
          <w:docPartUnique/>
        </w:docPartObj>
      </w:sdtPr>
      <w:sdtEndPr>
        <w:rPr>
          <w:rFonts w:ascii="Arial" w:hAnsi="Arial" w:cs="Arial"/>
          <w:b/>
          <w:bCs/>
          <w:noProof/>
        </w:rPr>
      </w:sdtEndPr>
      <w:sdtContent>
        <w:p w:rsidR="00B40747" w:rsidRDefault="00B40747">
          <w:pPr>
            <w:pStyle w:val="TOCHeading"/>
            <w:rPr>
              <w:rFonts w:ascii="Arial" w:hAnsi="Arial" w:cs="Arial"/>
              <w:color w:val="auto"/>
            </w:rPr>
          </w:pPr>
          <w:r w:rsidRPr="00DF386F">
            <w:rPr>
              <w:rFonts w:ascii="Arial" w:hAnsi="Arial" w:cs="Arial"/>
              <w:color w:val="auto"/>
            </w:rPr>
            <w:t>Contents</w:t>
          </w:r>
        </w:p>
        <w:p w:rsidR="002E2A45" w:rsidRPr="002E2A45" w:rsidRDefault="002E2A45" w:rsidP="002E2A45">
          <w:pPr>
            <w:rPr>
              <w:lang w:val="en-US" w:eastAsia="en-US"/>
            </w:rPr>
          </w:pPr>
        </w:p>
        <w:p w:rsidR="00E45858" w:rsidRDefault="00B40747">
          <w:pPr>
            <w:pStyle w:val="TOC1"/>
            <w:tabs>
              <w:tab w:val="right" w:leader="dot" w:pos="9016"/>
            </w:tabs>
            <w:rPr>
              <w:noProof/>
            </w:rPr>
          </w:pPr>
          <w:r w:rsidRPr="00DF386F">
            <w:rPr>
              <w:rFonts w:ascii="Arial" w:hAnsi="Arial" w:cs="Arial"/>
            </w:rPr>
            <w:fldChar w:fldCharType="begin"/>
          </w:r>
          <w:r w:rsidRPr="00DF386F">
            <w:rPr>
              <w:rFonts w:ascii="Arial" w:hAnsi="Arial" w:cs="Arial"/>
            </w:rPr>
            <w:instrText xml:space="preserve"> TOC \o "1-3" \h \z \u </w:instrText>
          </w:r>
          <w:r w:rsidRPr="00DF386F">
            <w:rPr>
              <w:rFonts w:ascii="Arial" w:hAnsi="Arial" w:cs="Arial"/>
            </w:rPr>
            <w:fldChar w:fldCharType="separate"/>
          </w:r>
          <w:hyperlink w:anchor="_Toc489287425" w:history="1">
            <w:r w:rsidR="00E45858" w:rsidRPr="0068724B">
              <w:rPr>
                <w:rStyle w:val="Hyperlink"/>
                <w:rFonts w:ascii="Arial" w:hAnsi="Arial" w:cs="Arial"/>
                <w:noProof/>
              </w:rPr>
              <w:t>1 Introduction</w:t>
            </w:r>
            <w:r w:rsidR="00E45858">
              <w:rPr>
                <w:noProof/>
                <w:webHidden/>
              </w:rPr>
              <w:tab/>
            </w:r>
            <w:r w:rsidR="00E45858">
              <w:rPr>
                <w:noProof/>
                <w:webHidden/>
              </w:rPr>
              <w:fldChar w:fldCharType="begin"/>
            </w:r>
            <w:r w:rsidR="00E45858">
              <w:rPr>
                <w:noProof/>
                <w:webHidden/>
              </w:rPr>
              <w:instrText xml:space="preserve"> PAGEREF _Toc489287425 \h </w:instrText>
            </w:r>
            <w:r w:rsidR="00E45858">
              <w:rPr>
                <w:noProof/>
                <w:webHidden/>
              </w:rPr>
            </w:r>
            <w:r w:rsidR="00E45858">
              <w:rPr>
                <w:noProof/>
                <w:webHidden/>
              </w:rPr>
              <w:fldChar w:fldCharType="separate"/>
            </w:r>
            <w:r w:rsidR="00E45858">
              <w:rPr>
                <w:noProof/>
                <w:webHidden/>
              </w:rPr>
              <w:t>1</w:t>
            </w:r>
            <w:r w:rsidR="00E45858">
              <w:rPr>
                <w:noProof/>
                <w:webHidden/>
              </w:rPr>
              <w:fldChar w:fldCharType="end"/>
            </w:r>
          </w:hyperlink>
        </w:p>
        <w:p w:rsidR="00E45858" w:rsidRDefault="00E45858">
          <w:pPr>
            <w:pStyle w:val="TOC1"/>
            <w:tabs>
              <w:tab w:val="right" w:leader="dot" w:pos="9016"/>
            </w:tabs>
            <w:rPr>
              <w:noProof/>
            </w:rPr>
          </w:pPr>
          <w:hyperlink w:anchor="_Toc489287426" w:history="1">
            <w:r w:rsidRPr="0068724B">
              <w:rPr>
                <w:rStyle w:val="Hyperlink"/>
                <w:rFonts w:ascii="Arial" w:hAnsi="Arial" w:cs="Arial"/>
                <w:noProof/>
              </w:rPr>
              <w:t>2 Design Considerations</w:t>
            </w:r>
            <w:r>
              <w:rPr>
                <w:noProof/>
                <w:webHidden/>
              </w:rPr>
              <w:tab/>
            </w:r>
            <w:r>
              <w:rPr>
                <w:noProof/>
                <w:webHidden/>
              </w:rPr>
              <w:fldChar w:fldCharType="begin"/>
            </w:r>
            <w:r>
              <w:rPr>
                <w:noProof/>
                <w:webHidden/>
              </w:rPr>
              <w:instrText xml:space="preserve"> PAGEREF _Toc489287426 \h </w:instrText>
            </w:r>
            <w:r>
              <w:rPr>
                <w:noProof/>
                <w:webHidden/>
              </w:rPr>
            </w:r>
            <w:r>
              <w:rPr>
                <w:noProof/>
                <w:webHidden/>
              </w:rPr>
              <w:fldChar w:fldCharType="separate"/>
            </w:r>
            <w:r>
              <w:rPr>
                <w:noProof/>
                <w:webHidden/>
              </w:rPr>
              <w:t>2</w:t>
            </w:r>
            <w:r>
              <w:rPr>
                <w:noProof/>
                <w:webHidden/>
              </w:rPr>
              <w:fldChar w:fldCharType="end"/>
            </w:r>
          </w:hyperlink>
        </w:p>
        <w:p w:rsidR="00E45858" w:rsidRDefault="00E45858">
          <w:pPr>
            <w:pStyle w:val="TOC2"/>
            <w:tabs>
              <w:tab w:val="right" w:leader="dot" w:pos="9016"/>
            </w:tabs>
            <w:rPr>
              <w:noProof/>
            </w:rPr>
          </w:pPr>
          <w:hyperlink w:anchor="_Toc489287427" w:history="1">
            <w:r w:rsidRPr="0068724B">
              <w:rPr>
                <w:rStyle w:val="Hyperlink"/>
                <w:rFonts w:ascii="Arial" w:hAnsi="Arial" w:cs="Arial"/>
                <w:noProof/>
              </w:rPr>
              <w:t>2.1 Compressive resistance of helical piles</w:t>
            </w:r>
            <w:r>
              <w:rPr>
                <w:noProof/>
                <w:webHidden/>
              </w:rPr>
              <w:tab/>
            </w:r>
            <w:r>
              <w:rPr>
                <w:noProof/>
                <w:webHidden/>
              </w:rPr>
              <w:fldChar w:fldCharType="begin"/>
            </w:r>
            <w:r>
              <w:rPr>
                <w:noProof/>
                <w:webHidden/>
              </w:rPr>
              <w:instrText xml:space="preserve"> PAGEREF _Toc489287427 \h </w:instrText>
            </w:r>
            <w:r>
              <w:rPr>
                <w:noProof/>
                <w:webHidden/>
              </w:rPr>
            </w:r>
            <w:r>
              <w:rPr>
                <w:noProof/>
                <w:webHidden/>
              </w:rPr>
              <w:fldChar w:fldCharType="separate"/>
            </w:r>
            <w:r>
              <w:rPr>
                <w:noProof/>
                <w:webHidden/>
              </w:rPr>
              <w:t>2</w:t>
            </w:r>
            <w:r>
              <w:rPr>
                <w:noProof/>
                <w:webHidden/>
              </w:rPr>
              <w:fldChar w:fldCharType="end"/>
            </w:r>
          </w:hyperlink>
        </w:p>
        <w:p w:rsidR="00E45858" w:rsidRDefault="00E45858">
          <w:pPr>
            <w:pStyle w:val="TOC2"/>
            <w:tabs>
              <w:tab w:val="right" w:leader="dot" w:pos="9016"/>
            </w:tabs>
            <w:rPr>
              <w:noProof/>
            </w:rPr>
          </w:pPr>
          <w:hyperlink w:anchor="_Toc489287428" w:history="1">
            <w:r w:rsidRPr="0068724B">
              <w:rPr>
                <w:rStyle w:val="Hyperlink"/>
                <w:rFonts w:ascii="Arial" w:hAnsi="Arial" w:cs="Arial"/>
                <w:noProof/>
              </w:rPr>
              <w:t>2.2 Shaft friction</w:t>
            </w:r>
            <w:r>
              <w:rPr>
                <w:noProof/>
                <w:webHidden/>
              </w:rPr>
              <w:tab/>
            </w:r>
            <w:r>
              <w:rPr>
                <w:noProof/>
                <w:webHidden/>
              </w:rPr>
              <w:fldChar w:fldCharType="begin"/>
            </w:r>
            <w:r>
              <w:rPr>
                <w:noProof/>
                <w:webHidden/>
              </w:rPr>
              <w:instrText xml:space="preserve"> PAGEREF _Toc489287428 \h </w:instrText>
            </w:r>
            <w:r>
              <w:rPr>
                <w:noProof/>
                <w:webHidden/>
              </w:rPr>
            </w:r>
            <w:r>
              <w:rPr>
                <w:noProof/>
                <w:webHidden/>
              </w:rPr>
              <w:fldChar w:fldCharType="separate"/>
            </w:r>
            <w:r>
              <w:rPr>
                <w:noProof/>
                <w:webHidden/>
              </w:rPr>
              <w:t>3</w:t>
            </w:r>
            <w:r>
              <w:rPr>
                <w:noProof/>
                <w:webHidden/>
              </w:rPr>
              <w:fldChar w:fldCharType="end"/>
            </w:r>
          </w:hyperlink>
        </w:p>
        <w:p w:rsidR="00E45858" w:rsidRDefault="00E45858">
          <w:pPr>
            <w:pStyle w:val="TOC2"/>
            <w:tabs>
              <w:tab w:val="right" w:leader="dot" w:pos="9016"/>
            </w:tabs>
            <w:rPr>
              <w:noProof/>
            </w:rPr>
          </w:pPr>
          <w:hyperlink w:anchor="_Toc489287429" w:history="1">
            <w:r w:rsidRPr="0068724B">
              <w:rPr>
                <w:rStyle w:val="Hyperlink"/>
                <w:rFonts w:ascii="Arial" w:hAnsi="Arial" w:cs="Arial"/>
                <w:noProof/>
              </w:rPr>
              <w:t>2.3 Pull-out resistance of helical piles</w:t>
            </w:r>
            <w:r>
              <w:rPr>
                <w:noProof/>
                <w:webHidden/>
              </w:rPr>
              <w:tab/>
            </w:r>
            <w:r>
              <w:rPr>
                <w:noProof/>
                <w:webHidden/>
              </w:rPr>
              <w:fldChar w:fldCharType="begin"/>
            </w:r>
            <w:r>
              <w:rPr>
                <w:noProof/>
                <w:webHidden/>
              </w:rPr>
              <w:instrText xml:space="preserve"> PAGEREF _Toc489287429 \h </w:instrText>
            </w:r>
            <w:r>
              <w:rPr>
                <w:noProof/>
                <w:webHidden/>
              </w:rPr>
            </w:r>
            <w:r>
              <w:rPr>
                <w:noProof/>
                <w:webHidden/>
              </w:rPr>
              <w:fldChar w:fldCharType="separate"/>
            </w:r>
            <w:r>
              <w:rPr>
                <w:noProof/>
                <w:webHidden/>
              </w:rPr>
              <w:t>4</w:t>
            </w:r>
            <w:r>
              <w:rPr>
                <w:noProof/>
                <w:webHidden/>
              </w:rPr>
              <w:fldChar w:fldCharType="end"/>
            </w:r>
          </w:hyperlink>
        </w:p>
        <w:p w:rsidR="00E45858" w:rsidRDefault="00E45858">
          <w:pPr>
            <w:pStyle w:val="TOC2"/>
            <w:tabs>
              <w:tab w:val="right" w:leader="dot" w:pos="9016"/>
            </w:tabs>
            <w:rPr>
              <w:noProof/>
            </w:rPr>
          </w:pPr>
          <w:hyperlink w:anchor="_Toc489287430" w:history="1">
            <w:r w:rsidRPr="0068724B">
              <w:rPr>
                <w:rStyle w:val="Hyperlink"/>
                <w:rFonts w:ascii="Arial" w:hAnsi="Arial" w:cs="Arial"/>
                <w:noProof/>
              </w:rPr>
              <w:t>2.4 Torque</w:t>
            </w:r>
            <w:r>
              <w:rPr>
                <w:noProof/>
                <w:webHidden/>
              </w:rPr>
              <w:tab/>
            </w:r>
            <w:r>
              <w:rPr>
                <w:noProof/>
                <w:webHidden/>
              </w:rPr>
              <w:fldChar w:fldCharType="begin"/>
            </w:r>
            <w:r>
              <w:rPr>
                <w:noProof/>
                <w:webHidden/>
              </w:rPr>
              <w:instrText xml:space="preserve"> PAGEREF _Toc489287430 \h </w:instrText>
            </w:r>
            <w:r>
              <w:rPr>
                <w:noProof/>
                <w:webHidden/>
              </w:rPr>
            </w:r>
            <w:r>
              <w:rPr>
                <w:noProof/>
                <w:webHidden/>
              </w:rPr>
              <w:fldChar w:fldCharType="separate"/>
            </w:r>
            <w:r>
              <w:rPr>
                <w:noProof/>
                <w:webHidden/>
              </w:rPr>
              <w:t>5</w:t>
            </w:r>
            <w:r>
              <w:rPr>
                <w:noProof/>
                <w:webHidden/>
              </w:rPr>
              <w:fldChar w:fldCharType="end"/>
            </w:r>
          </w:hyperlink>
        </w:p>
        <w:p w:rsidR="00E45858" w:rsidRDefault="00E45858">
          <w:pPr>
            <w:pStyle w:val="TOC2"/>
            <w:tabs>
              <w:tab w:val="right" w:leader="dot" w:pos="9016"/>
            </w:tabs>
            <w:rPr>
              <w:noProof/>
            </w:rPr>
          </w:pPr>
          <w:hyperlink w:anchor="_Toc489287431" w:history="1">
            <w:r w:rsidRPr="0068724B">
              <w:rPr>
                <w:rStyle w:val="Hyperlink"/>
                <w:rFonts w:ascii="Arial" w:hAnsi="Arial" w:cs="Arial"/>
                <w:noProof/>
              </w:rPr>
              <w:t>2.5 Auguring of piles</w:t>
            </w:r>
            <w:r>
              <w:rPr>
                <w:noProof/>
                <w:webHidden/>
              </w:rPr>
              <w:tab/>
            </w:r>
            <w:r>
              <w:rPr>
                <w:noProof/>
                <w:webHidden/>
              </w:rPr>
              <w:fldChar w:fldCharType="begin"/>
            </w:r>
            <w:r>
              <w:rPr>
                <w:noProof/>
                <w:webHidden/>
              </w:rPr>
              <w:instrText xml:space="preserve"> PAGEREF _Toc489287431 \h </w:instrText>
            </w:r>
            <w:r>
              <w:rPr>
                <w:noProof/>
                <w:webHidden/>
              </w:rPr>
            </w:r>
            <w:r>
              <w:rPr>
                <w:noProof/>
                <w:webHidden/>
              </w:rPr>
              <w:fldChar w:fldCharType="separate"/>
            </w:r>
            <w:r>
              <w:rPr>
                <w:noProof/>
                <w:webHidden/>
              </w:rPr>
              <w:t>6</w:t>
            </w:r>
            <w:r>
              <w:rPr>
                <w:noProof/>
                <w:webHidden/>
              </w:rPr>
              <w:fldChar w:fldCharType="end"/>
            </w:r>
          </w:hyperlink>
        </w:p>
        <w:p w:rsidR="00E45858" w:rsidRDefault="00E45858">
          <w:pPr>
            <w:pStyle w:val="TOC2"/>
            <w:tabs>
              <w:tab w:val="right" w:leader="dot" w:pos="9016"/>
            </w:tabs>
            <w:rPr>
              <w:noProof/>
            </w:rPr>
          </w:pPr>
          <w:hyperlink w:anchor="_Toc489287432" w:history="1">
            <w:r w:rsidRPr="0068724B">
              <w:rPr>
                <w:rStyle w:val="Hyperlink"/>
                <w:rFonts w:ascii="Arial" w:hAnsi="Arial" w:cs="Arial"/>
                <w:noProof/>
              </w:rPr>
              <w:t>2.6 Horizontal loading</w:t>
            </w:r>
            <w:r>
              <w:rPr>
                <w:noProof/>
                <w:webHidden/>
              </w:rPr>
              <w:tab/>
            </w:r>
            <w:r>
              <w:rPr>
                <w:noProof/>
                <w:webHidden/>
              </w:rPr>
              <w:fldChar w:fldCharType="begin"/>
            </w:r>
            <w:r>
              <w:rPr>
                <w:noProof/>
                <w:webHidden/>
              </w:rPr>
              <w:instrText xml:space="preserve"> PAGEREF _Toc489287432 \h </w:instrText>
            </w:r>
            <w:r>
              <w:rPr>
                <w:noProof/>
                <w:webHidden/>
              </w:rPr>
            </w:r>
            <w:r>
              <w:rPr>
                <w:noProof/>
                <w:webHidden/>
              </w:rPr>
              <w:fldChar w:fldCharType="separate"/>
            </w:r>
            <w:r>
              <w:rPr>
                <w:noProof/>
                <w:webHidden/>
              </w:rPr>
              <w:t>6</w:t>
            </w:r>
            <w:r>
              <w:rPr>
                <w:noProof/>
                <w:webHidden/>
              </w:rPr>
              <w:fldChar w:fldCharType="end"/>
            </w:r>
          </w:hyperlink>
        </w:p>
        <w:p w:rsidR="00E45858" w:rsidRDefault="00E45858">
          <w:pPr>
            <w:pStyle w:val="TOC2"/>
            <w:tabs>
              <w:tab w:val="right" w:leader="dot" w:pos="9016"/>
            </w:tabs>
            <w:rPr>
              <w:noProof/>
            </w:rPr>
          </w:pPr>
          <w:hyperlink w:anchor="_Toc489287433" w:history="1">
            <w:r w:rsidRPr="0068724B">
              <w:rPr>
                <w:rStyle w:val="Hyperlink"/>
                <w:rFonts w:ascii="Arial" w:hAnsi="Arial" w:cs="Arial"/>
                <w:noProof/>
              </w:rPr>
              <w:t>2.7 Pile spacing and grouping</w:t>
            </w:r>
            <w:r>
              <w:rPr>
                <w:noProof/>
                <w:webHidden/>
              </w:rPr>
              <w:tab/>
            </w:r>
            <w:r>
              <w:rPr>
                <w:noProof/>
                <w:webHidden/>
              </w:rPr>
              <w:fldChar w:fldCharType="begin"/>
            </w:r>
            <w:r>
              <w:rPr>
                <w:noProof/>
                <w:webHidden/>
              </w:rPr>
              <w:instrText xml:space="preserve"> PAGEREF _Toc489287433 \h </w:instrText>
            </w:r>
            <w:r>
              <w:rPr>
                <w:noProof/>
                <w:webHidden/>
              </w:rPr>
            </w:r>
            <w:r>
              <w:rPr>
                <w:noProof/>
                <w:webHidden/>
              </w:rPr>
              <w:fldChar w:fldCharType="separate"/>
            </w:r>
            <w:r>
              <w:rPr>
                <w:noProof/>
                <w:webHidden/>
              </w:rPr>
              <w:t>7</w:t>
            </w:r>
            <w:r>
              <w:rPr>
                <w:noProof/>
                <w:webHidden/>
              </w:rPr>
              <w:fldChar w:fldCharType="end"/>
            </w:r>
          </w:hyperlink>
        </w:p>
        <w:p w:rsidR="00E45858" w:rsidRDefault="00E45858">
          <w:pPr>
            <w:pStyle w:val="TOC2"/>
            <w:tabs>
              <w:tab w:val="right" w:leader="dot" w:pos="9016"/>
            </w:tabs>
            <w:rPr>
              <w:noProof/>
            </w:rPr>
          </w:pPr>
          <w:hyperlink w:anchor="_Toc489287434" w:history="1">
            <w:r w:rsidRPr="0068724B">
              <w:rPr>
                <w:rStyle w:val="Hyperlink"/>
                <w:rFonts w:ascii="Arial" w:hAnsi="Arial" w:cs="Arial"/>
                <w:noProof/>
              </w:rPr>
              <w:t>2.8 Pile settlement</w:t>
            </w:r>
            <w:r>
              <w:rPr>
                <w:noProof/>
                <w:webHidden/>
              </w:rPr>
              <w:tab/>
            </w:r>
            <w:r>
              <w:rPr>
                <w:noProof/>
                <w:webHidden/>
              </w:rPr>
              <w:fldChar w:fldCharType="begin"/>
            </w:r>
            <w:r>
              <w:rPr>
                <w:noProof/>
                <w:webHidden/>
              </w:rPr>
              <w:instrText xml:space="preserve"> PAGEREF _Toc489287434 \h </w:instrText>
            </w:r>
            <w:r>
              <w:rPr>
                <w:noProof/>
                <w:webHidden/>
              </w:rPr>
            </w:r>
            <w:r>
              <w:rPr>
                <w:noProof/>
                <w:webHidden/>
              </w:rPr>
              <w:fldChar w:fldCharType="separate"/>
            </w:r>
            <w:r>
              <w:rPr>
                <w:noProof/>
                <w:webHidden/>
              </w:rPr>
              <w:t>7</w:t>
            </w:r>
            <w:r>
              <w:rPr>
                <w:noProof/>
                <w:webHidden/>
              </w:rPr>
              <w:fldChar w:fldCharType="end"/>
            </w:r>
          </w:hyperlink>
        </w:p>
        <w:p w:rsidR="00E45858" w:rsidRDefault="00E45858">
          <w:pPr>
            <w:pStyle w:val="TOC2"/>
            <w:tabs>
              <w:tab w:val="right" w:leader="dot" w:pos="9016"/>
            </w:tabs>
            <w:rPr>
              <w:noProof/>
            </w:rPr>
          </w:pPr>
          <w:hyperlink w:anchor="_Toc489287435" w:history="1">
            <w:r w:rsidRPr="0068724B">
              <w:rPr>
                <w:rStyle w:val="Hyperlink"/>
                <w:rFonts w:ascii="Arial" w:hAnsi="Arial" w:cs="Arial"/>
                <w:noProof/>
              </w:rPr>
              <w:t>2.9 Structural design</w:t>
            </w:r>
            <w:r>
              <w:rPr>
                <w:noProof/>
                <w:webHidden/>
              </w:rPr>
              <w:tab/>
            </w:r>
            <w:r>
              <w:rPr>
                <w:noProof/>
                <w:webHidden/>
              </w:rPr>
              <w:fldChar w:fldCharType="begin"/>
            </w:r>
            <w:r>
              <w:rPr>
                <w:noProof/>
                <w:webHidden/>
              </w:rPr>
              <w:instrText xml:space="preserve"> PAGEREF _Toc489287435 \h </w:instrText>
            </w:r>
            <w:r>
              <w:rPr>
                <w:noProof/>
                <w:webHidden/>
              </w:rPr>
            </w:r>
            <w:r>
              <w:rPr>
                <w:noProof/>
                <w:webHidden/>
              </w:rPr>
              <w:fldChar w:fldCharType="separate"/>
            </w:r>
            <w:r>
              <w:rPr>
                <w:noProof/>
                <w:webHidden/>
              </w:rPr>
              <w:t>7</w:t>
            </w:r>
            <w:r>
              <w:rPr>
                <w:noProof/>
                <w:webHidden/>
              </w:rPr>
              <w:fldChar w:fldCharType="end"/>
            </w:r>
          </w:hyperlink>
        </w:p>
        <w:p w:rsidR="00E45858" w:rsidRDefault="00E45858">
          <w:pPr>
            <w:pStyle w:val="TOC1"/>
            <w:tabs>
              <w:tab w:val="right" w:leader="dot" w:pos="9016"/>
            </w:tabs>
            <w:rPr>
              <w:noProof/>
            </w:rPr>
          </w:pPr>
          <w:hyperlink w:anchor="_Toc489287436" w:history="1">
            <w:r w:rsidRPr="0068724B">
              <w:rPr>
                <w:rStyle w:val="Hyperlink"/>
                <w:rFonts w:ascii="Arial" w:hAnsi="Arial" w:cs="Arial"/>
                <w:noProof/>
              </w:rPr>
              <w:t>3 Construction</w:t>
            </w:r>
            <w:r>
              <w:rPr>
                <w:noProof/>
                <w:webHidden/>
              </w:rPr>
              <w:tab/>
            </w:r>
            <w:r>
              <w:rPr>
                <w:noProof/>
                <w:webHidden/>
              </w:rPr>
              <w:fldChar w:fldCharType="begin"/>
            </w:r>
            <w:r>
              <w:rPr>
                <w:noProof/>
                <w:webHidden/>
              </w:rPr>
              <w:instrText xml:space="preserve"> PAGEREF _Toc489287436 \h </w:instrText>
            </w:r>
            <w:r>
              <w:rPr>
                <w:noProof/>
                <w:webHidden/>
              </w:rPr>
            </w:r>
            <w:r>
              <w:rPr>
                <w:noProof/>
                <w:webHidden/>
              </w:rPr>
              <w:fldChar w:fldCharType="separate"/>
            </w:r>
            <w:r>
              <w:rPr>
                <w:noProof/>
                <w:webHidden/>
              </w:rPr>
              <w:t>8</w:t>
            </w:r>
            <w:r>
              <w:rPr>
                <w:noProof/>
                <w:webHidden/>
              </w:rPr>
              <w:fldChar w:fldCharType="end"/>
            </w:r>
          </w:hyperlink>
        </w:p>
        <w:p w:rsidR="00E45858" w:rsidRDefault="00E45858">
          <w:pPr>
            <w:pStyle w:val="TOC2"/>
            <w:tabs>
              <w:tab w:val="right" w:leader="dot" w:pos="9016"/>
            </w:tabs>
            <w:rPr>
              <w:noProof/>
            </w:rPr>
          </w:pPr>
          <w:hyperlink w:anchor="_Toc489287437" w:history="1">
            <w:r w:rsidRPr="0068724B">
              <w:rPr>
                <w:rStyle w:val="Hyperlink"/>
                <w:rFonts w:ascii="Arial" w:hAnsi="Arial" w:cs="Arial"/>
                <w:noProof/>
              </w:rPr>
              <w:t>3.1 Installation</w:t>
            </w:r>
            <w:r>
              <w:rPr>
                <w:noProof/>
                <w:webHidden/>
              </w:rPr>
              <w:tab/>
            </w:r>
            <w:r>
              <w:rPr>
                <w:noProof/>
                <w:webHidden/>
              </w:rPr>
              <w:fldChar w:fldCharType="begin"/>
            </w:r>
            <w:r>
              <w:rPr>
                <w:noProof/>
                <w:webHidden/>
              </w:rPr>
              <w:instrText xml:space="preserve"> PAGEREF _Toc489287437 \h </w:instrText>
            </w:r>
            <w:r>
              <w:rPr>
                <w:noProof/>
                <w:webHidden/>
              </w:rPr>
            </w:r>
            <w:r>
              <w:rPr>
                <w:noProof/>
                <w:webHidden/>
              </w:rPr>
              <w:fldChar w:fldCharType="separate"/>
            </w:r>
            <w:r>
              <w:rPr>
                <w:noProof/>
                <w:webHidden/>
              </w:rPr>
              <w:t>8</w:t>
            </w:r>
            <w:r>
              <w:rPr>
                <w:noProof/>
                <w:webHidden/>
              </w:rPr>
              <w:fldChar w:fldCharType="end"/>
            </w:r>
          </w:hyperlink>
        </w:p>
        <w:p w:rsidR="00E45858" w:rsidRDefault="00E45858">
          <w:pPr>
            <w:pStyle w:val="TOC2"/>
            <w:tabs>
              <w:tab w:val="right" w:leader="dot" w:pos="9016"/>
            </w:tabs>
            <w:rPr>
              <w:noProof/>
            </w:rPr>
          </w:pPr>
          <w:hyperlink w:anchor="_Toc489287438" w:history="1">
            <w:r w:rsidRPr="0068724B">
              <w:rPr>
                <w:rStyle w:val="Hyperlink"/>
                <w:rFonts w:ascii="Arial" w:hAnsi="Arial" w:cs="Arial"/>
                <w:noProof/>
              </w:rPr>
              <w:t>3.2 Testing</w:t>
            </w:r>
            <w:r>
              <w:rPr>
                <w:noProof/>
                <w:webHidden/>
              </w:rPr>
              <w:tab/>
            </w:r>
            <w:r>
              <w:rPr>
                <w:noProof/>
                <w:webHidden/>
              </w:rPr>
              <w:fldChar w:fldCharType="begin"/>
            </w:r>
            <w:r>
              <w:rPr>
                <w:noProof/>
                <w:webHidden/>
              </w:rPr>
              <w:instrText xml:space="preserve"> PAGEREF _Toc489287438 \h </w:instrText>
            </w:r>
            <w:r>
              <w:rPr>
                <w:noProof/>
                <w:webHidden/>
              </w:rPr>
            </w:r>
            <w:r>
              <w:rPr>
                <w:noProof/>
                <w:webHidden/>
              </w:rPr>
              <w:fldChar w:fldCharType="separate"/>
            </w:r>
            <w:r>
              <w:rPr>
                <w:noProof/>
                <w:webHidden/>
              </w:rPr>
              <w:t>8</w:t>
            </w:r>
            <w:r>
              <w:rPr>
                <w:noProof/>
                <w:webHidden/>
              </w:rPr>
              <w:fldChar w:fldCharType="end"/>
            </w:r>
          </w:hyperlink>
        </w:p>
        <w:p w:rsidR="00E45858" w:rsidRDefault="00E45858">
          <w:pPr>
            <w:pStyle w:val="TOC1"/>
            <w:tabs>
              <w:tab w:val="right" w:leader="dot" w:pos="9016"/>
            </w:tabs>
            <w:rPr>
              <w:noProof/>
            </w:rPr>
          </w:pPr>
          <w:hyperlink w:anchor="_Toc489287439" w:history="1">
            <w:r w:rsidRPr="0068724B">
              <w:rPr>
                <w:rStyle w:val="Hyperlink"/>
                <w:rFonts w:ascii="Arial" w:hAnsi="Arial" w:cs="Arial"/>
                <w:noProof/>
              </w:rPr>
              <w:t>4 References</w:t>
            </w:r>
            <w:r>
              <w:rPr>
                <w:noProof/>
                <w:webHidden/>
              </w:rPr>
              <w:tab/>
            </w:r>
            <w:r>
              <w:rPr>
                <w:noProof/>
                <w:webHidden/>
              </w:rPr>
              <w:fldChar w:fldCharType="begin"/>
            </w:r>
            <w:r>
              <w:rPr>
                <w:noProof/>
                <w:webHidden/>
              </w:rPr>
              <w:instrText xml:space="preserve"> PAGEREF _Toc489287439 \h </w:instrText>
            </w:r>
            <w:r>
              <w:rPr>
                <w:noProof/>
                <w:webHidden/>
              </w:rPr>
            </w:r>
            <w:r>
              <w:rPr>
                <w:noProof/>
                <w:webHidden/>
              </w:rPr>
              <w:fldChar w:fldCharType="separate"/>
            </w:r>
            <w:r>
              <w:rPr>
                <w:noProof/>
                <w:webHidden/>
              </w:rPr>
              <w:t>10</w:t>
            </w:r>
            <w:r>
              <w:rPr>
                <w:noProof/>
                <w:webHidden/>
              </w:rPr>
              <w:fldChar w:fldCharType="end"/>
            </w:r>
          </w:hyperlink>
        </w:p>
        <w:p w:rsidR="00B40747" w:rsidRPr="00DF386F" w:rsidRDefault="00B40747">
          <w:pPr>
            <w:rPr>
              <w:rFonts w:ascii="Arial" w:hAnsi="Arial" w:cs="Arial"/>
            </w:rPr>
          </w:pPr>
          <w:r w:rsidRPr="00DF386F">
            <w:rPr>
              <w:rFonts w:ascii="Arial" w:hAnsi="Arial" w:cs="Arial"/>
              <w:b/>
              <w:bCs/>
              <w:noProof/>
            </w:rPr>
            <w:fldChar w:fldCharType="end"/>
          </w:r>
        </w:p>
      </w:sdtContent>
    </w:sdt>
    <w:p w:rsidR="00B40747" w:rsidRPr="00DF386F" w:rsidRDefault="00B40747" w:rsidP="00721E54">
      <w:pPr>
        <w:pStyle w:val="NoSpacing"/>
        <w:rPr>
          <w:rFonts w:ascii="Arial" w:hAnsi="Arial" w:cs="Arial"/>
        </w:rPr>
      </w:pPr>
    </w:p>
    <w:p w:rsidR="00B40747" w:rsidRPr="00DF386F" w:rsidRDefault="00B9089B" w:rsidP="00B9089B">
      <w:pPr>
        <w:pStyle w:val="Heading1"/>
        <w:rPr>
          <w:rFonts w:ascii="Arial" w:hAnsi="Arial" w:cs="Arial"/>
          <w:color w:val="auto"/>
        </w:rPr>
      </w:pPr>
      <w:bookmarkStart w:id="0" w:name="_Toc489287425"/>
      <w:r w:rsidRPr="00DF386F">
        <w:rPr>
          <w:rFonts w:ascii="Arial" w:hAnsi="Arial" w:cs="Arial"/>
          <w:color w:val="auto"/>
        </w:rPr>
        <w:t xml:space="preserve">1 </w:t>
      </w:r>
      <w:r w:rsidR="00B40747" w:rsidRPr="00DF386F">
        <w:rPr>
          <w:rFonts w:ascii="Arial" w:hAnsi="Arial" w:cs="Arial"/>
          <w:color w:val="auto"/>
        </w:rPr>
        <w:t>Introduction</w:t>
      </w:r>
      <w:bookmarkEnd w:id="0"/>
    </w:p>
    <w:p w:rsidR="00B40747" w:rsidRPr="00DF386F" w:rsidRDefault="00B40747" w:rsidP="00721E54">
      <w:pPr>
        <w:pStyle w:val="NoSpacing"/>
        <w:rPr>
          <w:rFonts w:ascii="Arial" w:hAnsi="Arial" w:cs="Arial"/>
        </w:rPr>
      </w:pPr>
    </w:p>
    <w:p w:rsidR="001708F4" w:rsidRDefault="00EF4035" w:rsidP="00350ABE">
      <w:pPr>
        <w:rPr>
          <w:rFonts w:ascii="Arial" w:hAnsi="Arial" w:cs="Arial"/>
        </w:rPr>
      </w:pPr>
      <w:r w:rsidRPr="00167BB1">
        <w:rPr>
          <w:rFonts w:ascii="Arial" w:hAnsi="Arial" w:cs="Arial"/>
        </w:rPr>
        <w:t xml:space="preserve">This guidance note has been prepared by </w:t>
      </w:r>
      <w:r w:rsidR="005A1065" w:rsidRPr="00167BB1">
        <w:rPr>
          <w:rFonts w:ascii="Arial" w:hAnsi="Arial" w:cs="Arial"/>
        </w:rPr>
        <w:t>the Federation of Piling Specialists (FPS)</w:t>
      </w:r>
      <w:r w:rsidR="009712A4" w:rsidRPr="00167BB1">
        <w:rPr>
          <w:rFonts w:ascii="Arial" w:hAnsi="Arial" w:cs="Arial"/>
        </w:rPr>
        <w:t xml:space="preserve"> </w:t>
      </w:r>
      <w:r w:rsidRPr="00167BB1">
        <w:rPr>
          <w:rFonts w:ascii="Arial" w:hAnsi="Arial" w:cs="Arial"/>
        </w:rPr>
        <w:t xml:space="preserve">in response to concerns raised by members that the </w:t>
      </w:r>
      <w:r w:rsidR="003E5315" w:rsidRPr="00167BB1">
        <w:rPr>
          <w:rFonts w:ascii="Arial" w:hAnsi="Arial" w:cs="Arial"/>
        </w:rPr>
        <w:t xml:space="preserve">Annex A </w:t>
      </w:r>
      <w:r w:rsidR="00B54A33" w:rsidRPr="00167BB1">
        <w:rPr>
          <w:rFonts w:ascii="Arial" w:hAnsi="Arial" w:cs="Arial"/>
        </w:rPr>
        <w:t xml:space="preserve">within BS 8004:2015 </w:t>
      </w:r>
      <w:r w:rsidR="006A3008" w:rsidRPr="00167BB1">
        <w:rPr>
          <w:rFonts w:ascii="Arial" w:hAnsi="Arial" w:cs="Arial"/>
        </w:rPr>
        <w:t>does not do enough to explain how steel helical piles work, and thus how to approach the design.</w:t>
      </w:r>
      <w:r w:rsidR="003D415D">
        <w:rPr>
          <w:rFonts w:ascii="Arial" w:hAnsi="Arial" w:cs="Arial"/>
        </w:rPr>
        <w:t xml:space="preserve"> </w:t>
      </w:r>
      <w:r w:rsidR="00350ABE">
        <w:rPr>
          <w:rFonts w:ascii="Arial" w:hAnsi="Arial" w:cs="Arial"/>
        </w:rPr>
        <w:t>T</w:t>
      </w:r>
      <w:r w:rsidR="003D415D">
        <w:rPr>
          <w:rFonts w:ascii="Arial" w:hAnsi="Arial" w:cs="Arial"/>
        </w:rPr>
        <w:t>his document</w:t>
      </w:r>
      <w:r w:rsidR="00350ABE" w:rsidRPr="00350ABE">
        <w:rPr>
          <w:rFonts w:ascii="Arial" w:hAnsi="Arial" w:cs="Arial"/>
        </w:rPr>
        <w:t xml:space="preserve"> is designed to be read in conjunction with</w:t>
      </w:r>
      <w:r w:rsidR="00350ABE">
        <w:rPr>
          <w:rFonts w:ascii="Arial" w:hAnsi="Arial" w:cs="Arial"/>
        </w:rPr>
        <w:t xml:space="preserve"> the aforementioned Annex, and the recently revised </w:t>
      </w:r>
      <w:r w:rsidR="00E52CB7">
        <w:rPr>
          <w:rFonts w:ascii="Arial" w:hAnsi="Arial" w:cs="Arial"/>
        </w:rPr>
        <w:t>ICE Speciﬁcation for P</w:t>
      </w:r>
      <w:r w:rsidR="00350ABE" w:rsidRPr="00350ABE">
        <w:rPr>
          <w:rFonts w:ascii="Arial" w:hAnsi="Arial" w:cs="Arial"/>
        </w:rPr>
        <w:t>ili</w:t>
      </w:r>
      <w:r w:rsidR="00E52CB7">
        <w:rPr>
          <w:rFonts w:ascii="Arial" w:hAnsi="Arial" w:cs="Arial"/>
        </w:rPr>
        <w:t>ng and Embedded Retaining W</w:t>
      </w:r>
      <w:r w:rsidR="00350ABE">
        <w:rPr>
          <w:rFonts w:ascii="Arial" w:hAnsi="Arial" w:cs="Arial"/>
        </w:rPr>
        <w:t>alls</w:t>
      </w:r>
      <w:r w:rsidR="00E52CB7">
        <w:rPr>
          <w:rFonts w:ascii="Arial" w:hAnsi="Arial" w:cs="Arial"/>
        </w:rPr>
        <w:t xml:space="preserve"> (Third Edition), which now includes a section covering the installation of steel helical piles</w:t>
      </w:r>
      <w:r w:rsidR="003D415D">
        <w:rPr>
          <w:rFonts w:ascii="Arial" w:hAnsi="Arial" w:cs="Arial"/>
        </w:rPr>
        <w:t>.</w:t>
      </w:r>
      <w:r w:rsidR="00350ABE" w:rsidRPr="00350ABE">
        <w:rPr>
          <w:rFonts w:ascii="Arial" w:hAnsi="Arial" w:cs="Arial"/>
        </w:rPr>
        <w:t xml:space="preserve"> It is not intended to act as a replacement</w:t>
      </w:r>
      <w:r w:rsidR="00350ABE">
        <w:rPr>
          <w:rFonts w:ascii="Arial" w:hAnsi="Arial" w:cs="Arial"/>
        </w:rPr>
        <w:t xml:space="preserve"> for either of the documents mentioned</w:t>
      </w:r>
      <w:r w:rsidR="00350ABE" w:rsidRPr="00350ABE">
        <w:rPr>
          <w:rFonts w:ascii="Arial" w:hAnsi="Arial" w:cs="Arial"/>
        </w:rPr>
        <w:t>, although the author hopes th</w:t>
      </w:r>
      <w:r w:rsidR="00350ABE">
        <w:rPr>
          <w:rFonts w:ascii="Arial" w:hAnsi="Arial" w:cs="Arial"/>
        </w:rPr>
        <w:t>at it can be drawn upon for future</w:t>
      </w:r>
      <w:r w:rsidR="00350ABE" w:rsidRPr="00350ABE">
        <w:rPr>
          <w:rFonts w:ascii="Arial" w:hAnsi="Arial" w:cs="Arial"/>
        </w:rPr>
        <w:t xml:space="preserve"> revision</w:t>
      </w:r>
      <w:r w:rsidR="00350ABE">
        <w:rPr>
          <w:rFonts w:ascii="Arial" w:hAnsi="Arial" w:cs="Arial"/>
        </w:rPr>
        <w:t>s</w:t>
      </w:r>
      <w:r w:rsidR="00350ABE" w:rsidRPr="00350ABE">
        <w:rPr>
          <w:rFonts w:ascii="Arial" w:hAnsi="Arial" w:cs="Arial"/>
        </w:rPr>
        <w:t xml:space="preserve"> of BS 8004</w:t>
      </w:r>
      <w:r w:rsidR="00350ABE">
        <w:rPr>
          <w:rFonts w:ascii="Arial" w:hAnsi="Arial" w:cs="Arial"/>
        </w:rPr>
        <w:t>.</w:t>
      </w:r>
    </w:p>
    <w:p w:rsidR="009C4B77" w:rsidRDefault="009C4B77" w:rsidP="00350ABE">
      <w:pPr>
        <w:rPr>
          <w:rFonts w:ascii="Arial" w:hAnsi="Arial" w:cs="Arial"/>
        </w:rPr>
      </w:pPr>
      <w:r>
        <w:rPr>
          <w:rFonts w:ascii="Arial" w:hAnsi="Arial" w:cs="Arial"/>
        </w:rPr>
        <w:t>I</w:t>
      </w:r>
      <w:r w:rsidRPr="009C4B77">
        <w:rPr>
          <w:rFonts w:ascii="Arial" w:hAnsi="Arial" w:cs="Arial"/>
        </w:rPr>
        <w:t xml:space="preserve">t </w:t>
      </w:r>
      <w:r>
        <w:rPr>
          <w:rFonts w:ascii="Arial" w:hAnsi="Arial" w:cs="Arial"/>
        </w:rPr>
        <w:t xml:space="preserve">is also </w:t>
      </w:r>
      <w:r w:rsidRPr="009C4B77">
        <w:rPr>
          <w:rFonts w:ascii="Arial" w:hAnsi="Arial" w:cs="Arial"/>
        </w:rPr>
        <w:t xml:space="preserve">not the author’s intention to recommend the </w:t>
      </w:r>
      <w:r>
        <w:rPr>
          <w:rFonts w:ascii="Arial" w:hAnsi="Arial" w:cs="Arial"/>
        </w:rPr>
        <w:t xml:space="preserve">helical piling </w:t>
      </w:r>
      <w:r w:rsidRPr="009C4B77">
        <w:rPr>
          <w:rFonts w:ascii="Arial" w:hAnsi="Arial" w:cs="Arial"/>
        </w:rPr>
        <w:t xml:space="preserve">system over any other for specific </w:t>
      </w:r>
      <w:r>
        <w:rPr>
          <w:rFonts w:ascii="Arial" w:hAnsi="Arial" w:cs="Arial"/>
        </w:rPr>
        <w:t>l</w:t>
      </w:r>
      <w:r w:rsidRPr="009C4B77">
        <w:rPr>
          <w:rFonts w:ascii="Arial" w:hAnsi="Arial" w:cs="Arial"/>
        </w:rPr>
        <w:t xml:space="preserve">oading conditions, </w:t>
      </w:r>
      <w:r>
        <w:rPr>
          <w:rFonts w:ascii="Arial" w:hAnsi="Arial" w:cs="Arial"/>
        </w:rPr>
        <w:t>as such a</w:t>
      </w:r>
      <w:r w:rsidRPr="009C4B77">
        <w:rPr>
          <w:rFonts w:ascii="Arial" w:hAnsi="Arial" w:cs="Arial"/>
        </w:rPr>
        <w:t xml:space="preserve"> decision w</w:t>
      </w:r>
      <w:r>
        <w:rPr>
          <w:rFonts w:ascii="Arial" w:hAnsi="Arial" w:cs="Arial"/>
        </w:rPr>
        <w:t xml:space="preserve">ould be subject to a variety of </w:t>
      </w:r>
      <w:r w:rsidRPr="009C4B77">
        <w:rPr>
          <w:rFonts w:ascii="Arial" w:hAnsi="Arial" w:cs="Arial"/>
        </w:rPr>
        <w:lastRenderedPageBreak/>
        <w:t xml:space="preserve">considerations based on </w:t>
      </w:r>
      <w:r>
        <w:rPr>
          <w:rFonts w:ascii="Arial" w:hAnsi="Arial" w:cs="Arial"/>
        </w:rPr>
        <w:t xml:space="preserve">individual </w:t>
      </w:r>
      <w:r w:rsidRPr="009C4B77">
        <w:rPr>
          <w:rFonts w:ascii="Arial" w:hAnsi="Arial" w:cs="Arial"/>
        </w:rPr>
        <w:t xml:space="preserve">project specifics. Likewise, </w:t>
      </w:r>
      <w:r>
        <w:rPr>
          <w:rFonts w:ascii="Arial" w:hAnsi="Arial" w:cs="Arial"/>
        </w:rPr>
        <w:t xml:space="preserve">any </w:t>
      </w:r>
      <w:r w:rsidRPr="009C4B77">
        <w:rPr>
          <w:rFonts w:ascii="Arial" w:hAnsi="Arial" w:cs="Arial"/>
        </w:rPr>
        <w:t>derivation of actions under BS EN 1990, for</w:t>
      </w:r>
      <w:r>
        <w:rPr>
          <w:rFonts w:ascii="Arial" w:hAnsi="Arial" w:cs="Arial"/>
        </w:rPr>
        <w:t xml:space="preserve"> design to BS EN 1997-1, would </w:t>
      </w:r>
      <w:r w:rsidRPr="009C4B77">
        <w:rPr>
          <w:rFonts w:ascii="Arial" w:hAnsi="Arial" w:cs="Arial"/>
        </w:rPr>
        <w:t>include the correct</w:t>
      </w:r>
      <w:r>
        <w:rPr>
          <w:rFonts w:ascii="Arial" w:hAnsi="Arial" w:cs="Arial"/>
        </w:rPr>
        <w:t xml:space="preserve"> and relevant</w:t>
      </w:r>
      <w:r w:rsidRPr="009C4B77">
        <w:rPr>
          <w:rFonts w:ascii="Arial" w:hAnsi="Arial" w:cs="Arial"/>
        </w:rPr>
        <w:t xml:space="preserve"> partial factors applied to any actions imposed on the foundation, taking into account the magnitude and frequency over the design life</w:t>
      </w:r>
      <w:r>
        <w:rPr>
          <w:rFonts w:ascii="Arial" w:hAnsi="Arial" w:cs="Arial"/>
        </w:rPr>
        <w:t xml:space="preserve">. With reference to utilising the helical piling system for cyclical loading conditions, </w:t>
      </w:r>
      <w:r w:rsidRPr="009C4B77">
        <w:rPr>
          <w:rFonts w:ascii="Arial" w:hAnsi="Arial" w:cs="Arial"/>
        </w:rPr>
        <w:t xml:space="preserve">considerations given in cl.4.2.3.3 </w:t>
      </w:r>
      <w:r>
        <w:rPr>
          <w:rFonts w:ascii="Arial" w:hAnsi="Arial" w:cs="Arial"/>
        </w:rPr>
        <w:t xml:space="preserve">of BS 8004:2015 </w:t>
      </w:r>
      <w:r w:rsidRPr="009C4B77">
        <w:rPr>
          <w:rFonts w:ascii="Arial" w:hAnsi="Arial" w:cs="Arial"/>
        </w:rPr>
        <w:t>for cyclical loading would stil</w:t>
      </w:r>
      <w:r w:rsidR="00375A43">
        <w:rPr>
          <w:rFonts w:ascii="Arial" w:hAnsi="Arial" w:cs="Arial"/>
        </w:rPr>
        <w:t>l be relevant, and over-arching.</w:t>
      </w:r>
    </w:p>
    <w:p w:rsidR="003E5315" w:rsidRPr="00DF386F" w:rsidRDefault="00167BB1" w:rsidP="00ED7C69">
      <w:pPr>
        <w:rPr>
          <w:rFonts w:ascii="Arial" w:hAnsi="Arial" w:cs="Arial"/>
        </w:rPr>
      </w:pPr>
      <w:r>
        <w:rPr>
          <w:rFonts w:ascii="Arial" w:hAnsi="Arial" w:cs="Arial"/>
        </w:rPr>
        <w:t>Whilst A.2.4</w:t>
      </w:r>
      <w:r w:rsidR="000846C8">
        <w:rPr>
          <w:rFonts w:ascii="Arial" w:hAnsi="Arial" w:cs="Arial"/>
        </w:rPr>
        <w:t>,</w:t>
      </w:r>
      <w:r>
        <w:rPr>
          <w:rFonts w:ascii="Arial" w:hAnsi="Arial" w:cs="Arial"/>
        </w:rPr>
        <w:t xml:space="preserve"> Note 1</w:t>
      </w:r>
      <w:r w:rsidR="000846C8">
        <w:rPr>
          <w:rFonts w:ascii="Arial" w:hAnsi="Arial" w:cs="Arial"/>
        </w:rPr>
        <w:t>,</w:t>
      </w:r>
      <w:r>
        <w:rPr>
          <w:rFonts w:ascii="Arial" w:hAnsi="Arial" w:cs="Arial"/>
        </w:rPr>
        <w:t xml:space="preserve"> references the reader to </w:t>
      </w:r>
      <w:r w:rsidR="00782EBF">
        <w:rPr>
          <w:rFonts w:ascii="Arial" w:hAnsi="Arial" w:cs="Arial"/>
        </w:rPr>
        <w:t xml:space="preserve">Howard A. </w:t>
      </w:r>
      <w:proofErr w:type="spellStart"/>
      <w:r>
        <w:rPr>
          <w:rFonts w:ascii="Arial" w:hAnsi="Arial" w:cs="Arial"/>
        </w:rPr>
        <w:t>Perko’s</w:t>
      </w:r>
      <w:proofErr w:type="spellEnd"/>
      <w:r>
        <w:rPr>
          <w:rFonts w:ascii="Arial" w:hAnsi="Arial" w:cs="Arial"/>
        </w:rPr>
        <w:t xml:space="preserve"> </w:t>
      </w:r>
      <w:r w:rsidR="00CA241B">
        <w:rPr>
          <w:rFonts w:ascii="Arial" w:hAnsi="Arial" w:cs="Arial"/>
        </w:rPr>
        <w:t>publication</w:t>
      </w:r>
      <w:r>
        <w:rPr>
          <w:rFonts w:ascii="Arial" w:hAnsi="Arial" w:cs="Arial"/>
        </w:rPr>
        <w:t xml:space="preserve"> </w:t>
      </w:r>
      <w:r w:rsidR="00CA241B">
        <w:rPr>
          <w:rFonts w:ascii="Arial" w:hAnsi="Arial" w:cs="Arial"/>
        </w:rPr>
        <w:t>“</w:t>
      </w:r>
      <w:r w:rsidR="00CA241B" w:rsidRPr="00CA241B">
        <w:rPr>
          <w:rFonts w:ascii="Arial" w:hAnsi="Arial" w:cs="Arial"/>
        </w:rPr>
        <w:t xml:space="preserve">Helical </w:t>
      </w:r>
      <w:r w:rsidR="00CA241B">
        <w:rPr>
          <w:rFonts w:ascii="Arial" w:hAnsi="Arial" w:cs="Arial"/>
        </w:rPr>
        <w:t>Piles</w:t>
      </w:r>
      <w:r w:rsidR="00CA241B" w:rsidRPr="00CA241B">
        <w:rPr>
          <w:rFonts w:ascii="Arial" w:hAnsi="Arial" w:cs="Arial"/>
        </w:rPr>
        <w:t>: a practical guide to design and installation</w:t>
      </w:r>
      <w:r w:rsidR="00B854B0">
        <w:rPr>
          <w:rFonts w:ascii="Arial" w:hAnsi="Arial" w:cs="Arial"/>
        </w:rPr>
        <w:t>” (2009)</w:t>
      </w:r>
      <w:r w:rsidR="00CA241B">
        <w:rPr>
          <w:rFonts w:ascii="Arial" w:hAnsi="Arial" w:cs="Arial"/>
        </w:rPr>
        <w:t xml:space="preserve"> </w:t>
      </w:r>
      <w:r>
        <w:rPr>
          <w:rFonts w:ascii="Arial" w:hAnsi="Arial" w:cs="Arial"/>
        </w:rPr>
        <w:t xml:space="preserve">for </w:t>
      </w:r>
      <w:r w:rsidR="00CA241B">
        <w:rPr>
          <w:rFonts w:ascii="Arial" w:hAnsi="Arial" w:cs="Arial"/>
        </w:rPr>
        <w:t>details</w:t>
      </w:r>
      <w:r>
        <w:rPr>
          <w:rFonts w:ascii="Arial" w:hAnsi="Arial" w:cs="Arial"/>
        </w:rPr>
        <w:t xml:space="preserve"> on the design of helical piles, it is an American publication, and will offer the reader very little input in terms of adapting the design for use with BS EN 1997-1:2004+A1:2013 (Eurocode 7</w:t>
      </w:r>
      <w:r w:rsidR="00ED7C69">
        <w:rPr>
          <w:rFonts w:ascii="Arial" w:hAnsi="Arial" w:cs="Arial"/>
        </w:rPr>
        <w:t>, henceforth referred to as EC7</w:t>
      </w:r>
      <w:r>
        <w:rPr>
          <w:rFonts w:ascii="Arial" w:hAnsi="Arial" w:cs="Arial"/>
        </w:rPr>
        <w:t>).</w:t>
      </w:r>
      <w:r w:rsidR="00782EBF">
        <w:rPr>
          <w:rFonts w:ascii="Arial" w:hAnsi="Arial" w:cs="Arial"/>
        </w:rPr>
        <w:t xml:space="preserve"> </w:t>
      </w:r>
      <w:r w:rsidR="00ED7C69" w:rsidRPr="00621F59">
        <w:rPr>
          <w:rFonts w:ascii="Arial" w:hAnsi="Arial" w:cs="Arial"/>
        </w:rPr>
        <w:t xml:space="preserve">Where possible, the author makes recommendations to any adaptations to the design of helical piles in order facilitate a </w:t>
      </w:r>
      <w:r w:rsidR="00CA241B" w:rsidRPr="00621F59">
        <w:rPr>
          <w:rFonts w:ascii="Arial" w:hAnsi="Arial" w:cs="Arial"/>
        </w:rPr>
        <w:t>design to Eurocode.</w:t>
      </w:r>
      <w:r w:rsidR="006E5192" w:rsidRPr="00087FBA">
        <w:rPr>
          <w:rFonts w:ascii="Arial" w:hAnsi="Arial" w:cs="Arial"/>
        </w:rPr>
        <w:t xml:space="preserve"> This guidance note should be used for reference only, and the FPS and author assume no liability for its us</w:t>
      </w:r>
      <w:r w:rsidR="00C22E9A" w:rsidRPr="00087FBA">
        <w:rPr>
          <w:rFonts w:ascii="Arial" w:hAnsi="Arial" w:cs="Arial"/>
        </w:rPr>
        <w:t>e.</w:t>
      </w:r>
      <w:r w:rsidR="00CA241B">
        <w:rPr>
          <w:rFonts w:ascii="Arial" w:hAnsi="Arial" w:cs="Arial"/>
        </w:rPr>
        <w:t xml:space="preserve"> </w:t>
      </w:r>
    </w:p>
    <w:p w:rsidR="003E5315" w:rsidRPr="00DF386F" w:rsidRDefault="003E5315" w:rsidP="00721E54">
      <w:pPr>
        <w:pStyle w:val="NoSpacing"/>
        <w:rPr>
          <w:rFonts w:ascii="Arial" w:hAnsi="Arial" w:cs="Arial"/>
        </w:rPr>
      </w:pPr>
    </w:p>
    <w:p w:rsidR="00B9089B" w:rsidRPr="00DF386F" w:rsidRDefault="00B9089B" w:rsidP="00721E54">
      <w:pPr>
        <w:pStyle w:val="NoSpacing"/>
        <w:rPr>
          <w:rFonts w:ascii="Arial" w:hAnsi="Arial" w:cs="Arial"/>
        </w:rPr>
      </w:pPr>
    </w:p>
    <w:p w:rsidR="00B9089B" w:rsidRPr="00DF386F" w:rsidRDefault="005F3FC2" w:rsidP="00B9089B">
      <w:pPr>
        <w:pStyle w:val="Heading1"/>
        <w:rPr>
          <w:rFonts w:ascii="Arial" w:hAnsi="Arial" w:cs="Arial"/>
          <w:color w:val="auto"/>
        </w:rPr>
      </w:pPr>
      <w:bookmarkStart w:id="1" w:name="_Toc489287426"/>
      <w:r>
        <w:rPr>
          <w:rFonts w:ascii="Arial" w:hAnsi="Arial" w:cs="Arial"/>
          <w:color w:val="auto"/>
        </w:rPr>
        <w:t>2</w:t>
      </w:r>
      <w:r w:rsidR="00B9089B" w:rsidRPr="00DF386F">
        <w:rPr>
          <w:rFonts w:ascii="Arial" w:hAnsi="Arial" w:cs="Arial"/>
          <w:color w:val="auto"/>
        </w:rPr>
        <w:t xml:space="preserve"> Design Considerations</w:t>
      </w:r>
      <w:bookmarkEnd w:id="1"/>
    </w:p>
    <w:p w:rsidR="00B9089B" w:rsidRPr="00DF386F" w:rsidRDefault="00B9089B" w:rsidP="00721E54">
      <w:pPr>
        <w:pStyle w:val="NoSpacing"/>
        <w:rPr>
          <w:rFonts w:ascii="Arial" w:hAnsi="Arial" w:cs="Arial"/>
        </w:rPr>
      </w:pPr>
    </w:p>
    <w:p w:rsidR="00E9676E" w:rsidRPr="00DF386F" w:rsidRDefault="005F3FC2" w:rsidP="00DF386F">
      <w:pPr>
        <w:pStyle w:val="Heading2"/>
        <w:rPr>
          <w:rFonts w:ascii="Arial" w:hAnsi="Arial" w:cs="Arial"/>
          <w:color w:val="auto"/>
        </w:rPr>
      </w:pPr>
      <w:bookmarkStart w:id="2" w:name="_Toc489287427"/>
      <w:r>
        <w:rPr>
          <w:rFonts w:ascii="Arial" w:hAnsi="Arial" w:cs="Arial"/>
          <w:color w:val="auto"/>
        </w:rPr>
        <w:t>2</w:t>
      </w:r>
      <w:r w:rsidR="00DF386F" w:rsidRPr="00DF386F">
        <w:rPr>
          <w:rFonts w:ascii="Arial" w:hAnsi="Arial" w:cs="Arial"/>
          <w:color w:val="auto"/>
        </w:rPr>
        <w:t xml:space="preserve">.1 </w:t>
      </w:r>
      <w:r w:rsidR="00507FC3">
        <w:rPr>
          <w:rFonts w:ascii="Arial" w:hAnsi="Arial" w:cs="Arial"/>
          <w:color w:val="auto"/>
        </w:rPr>
        <w:t>Compressive resistance of helical piles</w:t>
      </w:r>
      <w:bookmarkEnd w:id="2"/>
    </w:p>
    <w:p w:rsidR="00E9676E" w:rsidRPr="00DF386F" w:rsidRDefault="00E9676E" w:rsidP="00721E54">
      <w:pPr>
        <w:pStyle w:val="NoSpacing"/>
        <w:rPr>
          <w:rFonts w:ascii="Arial" w:hAnsi="Arial" w:cs="Arial"/>
        </w:rPr>
      </w:pPr>
    </w:p>
    <w:p w:rsidR="00AD7F21" w:rsidRDefault="00AF5C10" w:rsidP="00FC3F3E">
      <w:pPr>
        <w:autoSpaceDE w:val="0"/>
        <w:autoSpaceDN w:val="0"/>
        <w:adjustRightInd w:val="0"/>
        <w:rPr>
          <w:rFonts w:ascii="Arial" w:hAnsi="Arial" w:cs="Arial"/>
          <w:szCs w:val="16"/>
        </w:rPr>
      </w:pPr>
      <w:r>
        <w:rPr>
          <w:rFonts w:ascii="Arial" w:hAnsi="Arial" w:cs="Arial"/>
          <w:szCs w:val="16"/>
        </w:rPr>
        <w:t>With steel helical piles there are</w:t>
      </w:r>
      <w:r w:rsidR="006E5470">
        <w:rPr>
          <w:rFonts w:ascii="Arial" w:hAnsi="Arial" w:cs="Arial"/>
          <w:szCs w:val="16"/>
        </w:rPr>
        <w:t xml:space="preserve"> two accepted methods of design:</w:t>
      </w:r>
      <w:r>
        <w:rPr>
          <w:rFonts w:ascii="Arial" w:hAnsi="Arial" w:cs="Arial"/>
          <w:szCs w:val="16"/>
        </w:rPr>
        <w:t xml:space="preserve"> the individual bearing plate method, and the cylindrical shear method.</w:t>
      </w:r>
    </w:p>
    <w:p w:rsidR="00190402" w:rsidRDefault="00FE46E0" w:rsidP="00FC3F3E">
      <w:pPr>
        <w:autoSpaceDE w:val="0"/>
        <w:autoSpaceDN w:val="0"/>
        <w:adjustRightInd w:val="0"/>
        <w:rPr>
          <w:rFonts w:ascii="Arial" w:hAnsi="Arial" w:cs="Arial"/>
          <w:szCs w:val="16"/>
        </w:rPr>
      </w:pPr>
      <w:r>
        <w:rPr>
          <w:rFonts w:ascii="Arial" w:hAnsi="Arial" w:cs="Arial"/>
          <w:szCs w:val="16"/>
        </w:rPr>
        <w:t xml:space="preserve">The </w:t>
      </w:r>
      <w:r w:rsidR="005F0EAB">
        <w:rPr>
          <w:rFonts w:ascii="Arial" w:hAnsi="Arial" w:cs="Arial"/>
          <w:szCs w:val="16"/>
        </w:rPr>
        <w:t>individual bearing plate method</w:t>
      </w:r>
      <w:r>
        <w:rPr>
          <w:rFonts w:ascii="Arial" w:hAnsi="Arial" w:cs="Arial"/>
          <w:szCs w:val="16"/>
        </w:rPr>
        <w:t xml:space="preserve"> </w:t>
      </w:r>
      <w:r w:rsidR="00381640">
        <w:rPr>
          <w:rFonts w:ascii="Arial" w:hAnsi="Arial" w:cs="Arial"/>
          <w:szCs w:val="16"/>
        </w:rPr>
        <w:t>applies when the spacing between plates is large, so that each helix will act independently of the other(s)</w:t>
      </w:r>
      <w:r w:rsidR="00097D30">
        <w:rPr>
          <w:rFonts w:ascii="Arial" w:hAnsi="Arial" w:cs="Arial"/>
          <w:szCs w:val="16"/>
        </w:rPr>
        <w:t xml:space="preserve"> (as shown in Figure 1a)</w:t>
      </w:r>
      <w:r w:rsidR="00381640">
        <w:rPr>
          <w:rFonts w:ascii="Arial" w:hAnsi="Arial" w:cs="Arial"/>
          <w:szCs w:val="16"/>
        </w:rPr>
        <w:t>. If the spacing between the plates is small, then the helical plates will act as a group, and the bearing capacity of the pile will incorporate the bearing of the bottom plate and the side shear along the cylinder of soil that is formed between each plate</w:t>
      </w:r>
      <w:r w:rsidR="00097D30">
        <w:rPr>
          <w:rFonts w:ascii="Arial" w:hAnsi="Arial" w:cs="Arial"/>
          <w:szCs w:val="16"/>
        </w:rPr>
        <w:t xml:space="preserve"> (as shown in Figure 1b)</w:t>
      </w:r>
      <w:r w:rsidR="00381640">
        <w:rPr>
          <w:rFonts w:ascii="Arial" w:hAnsi="Arial" w:cs="Arial"/>
          <w:szCs w:val="16"/>
        </w:rPr>
        <w:t>.</w:t>
      </w:r>
      <w:r w:rsidR="0013310F">
        <w:rPr>
          <w:rFonts w:ascii="Arial" w:hAnsi="Arial" w:cs="Arial"/>
          <w:szCs w:val="16"/>
        </w:rPr>
        <w:t xml:space="preserve"> This soil cylinder is misleadingly referred to</w:t>
      </w:r>
      <w:r w:rsidR="00174AA4">
        <w:rPr>
          <w:rFonts w:ascii="Arial" w:hAnsi="Arial" w:cs="Arial"/>
          <w:szCs w:val="16"/>
        </w:rPr>
        <w:t xml:space="preserve"> </w:t>
      </w:r>
      <w:r w:rsidR="0013310F">
        <w:rPr>
          <w:rFonts w:ascii="Arial" w:hAnsi="Arial" w:cs="Arial"/>
          <w:szCs w:val="16"/>
        </w:rPr>
        <w:t>as a “plugged shaft” in Appendix A of BS 8004:2015</w:t>
      </w:r>
      <w:r w:rsidR="00BD5371">
        <w:rPr>
          <w:rFonts w:ascii="Arial" w:hAnsi="Arial" w:cs="Arial"/>
          <w:szCs w:val="16"/>
        </w:rPr>
        <w:t>; a</w:t>
      </w:r>
      <w:r w:rsidR="00BD5371" w:rsidRPr="00BD5371">
        <w:rPr>
          <w:rFonts w:ascii="Arial" w:hAnsi="Arial" w:cs="Arial"/>
          <w:szCs w:val="16"/>
        </w:rPr>
        <w:t xml:space="preserve">s many helical piles use an open steel tube, </w:t>
      </w:r>
      <w:r w:rsidR="00BD5371">
        <w:rPr>
          <w:rFonts w:ascii="Arial" w:hAnsi="Arial" w:cs="Arial"/>
          <w:szCs w:val="16"/>
        </w:rPr>
        <w:t>a “</w:t>
      </w:r>
      <w:r w:rsidR="00BD5371" w:rsidRPr="00BD5371">
        <w:rPr>
          <w:rFonts w:ascii="Arial" w:hAnsi="Arial" w:cs="Arial"/>
          <w:szCs w:val="16"/>
        </w:rPr>
        <w:t>plugged shaft</w:t>
      </w:r>
      <w:r w:rsidR="00BD5371">
        <w:rPr>
          <w:rFonts w:ascii="Arial" w:hAnsi="Arial" w:cs="Arial"/>
          <w:szCs w:val="16"/>
        </w:rPr>
        <w:t>”</w:t>
      </w:r>
      <w:r w:rsidR="00BD5371" w:rsidRPr="00BD5371">
        <w:rPr>
          <w:rFonts w:ascii="Arial" w:hAnsi="Arial" w:cs="Arial"/>
          <w:szCs w:val="16"/>
        </w:rPr>
        <w:t xml:space="preserve"> could allude to plugging at the end of the tube, and this comment suggests to incorporate the end bearing resistance of the tube itself which is small in relation to the bearing resistance of the helix plates.</w:t>
      </w:r>
    </w:p>
    <w:p w:rsidR="00097D30" w:rsidRDefault="00097D30" w:rsidP="00FC3F3E">
      <w:pPr>
        <w:autoSpaceDE w:val="0"/>
        <w:autoSpaceDN w:val="0"/>
        <w:adjustRightInd w:val="0"/>
        <w:rPr>
          <w:rFonts w:ascii="Arial" w:hAnsi="Arial" w:cs="Arial"/>
          <w:szCs w:val="16"/>
        </w:rPr>
      </w:pPr>
      <w:r w:rsidRPr="00C0559B">
        <w:rPr>
          <w:noProof/>
        </w:rPr>
        <w:lastRenderedPageBreak/>
        <w:drawing>
          <wp:anchor distT="0" distB="0" distL="114300" distR="114300" simplePos="0" relativeHeight="251661312" behindDoc="0" locked="0" layoutInCell="1" allowOverlap="1" wp14:anchorId="6CE33D4B" wp14:editId="64B364DF">
            <wp:simplePos x="0" y="0"/>
            <wp:positionH relativeFrom="margin">
              <wp:posOffset>0</wp:posOffset>
            </wp:positionH>
            <wp:positionV relativeFrom="paragraph">
              <wp:posOffset>314960</wp:posOffset>
            </wp:positionV>
            <wp:extent cx="2667000" cy="4419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41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F80" w:rsidRDefault="00381640" w:rsidP="00FC3F3E">
      <w:pPr>
        <w:autoSpaceDE w:val="0"/>
        <w:autoSpaceDN w:val="0"/>
        <w:adjustRightInd w:val="0"/>
        <w:rPr>
          <w:rFonts w:ascii="Arial" w:hAnsi="Arial" w:cs="Arial"/>
          <w:szCs w:val="16"/>
        </w:rPr>
      </w:pPr>
      <w:r>
        <w:rPr>
          <w:rFonts w:ascii="Arial" w:hAnsi="Arial" w:cs="Arial"/>
          <w:szCs w:val="16"/>
        </w:rPr>
        <w:t xml:space="preserve">If the pile only has one bearing plate, then </w:t>
      </w:r>
      <w:r w:rsidR="00A7492A">
        <w:rPr>
          <w:rFonts w:ascii="Arial" w:hAnsi="Arial" w:cs="Arial"/>
          <w:szCs w:val="16"/>
        </w:rPr>
        <w:t xml:space="preserve">the </w:t>
      </w:r>
      <w:r>
        <w:rPr>
          <w:rFonts w:ascii="Arial" w:hAnsi="Arial" w:cs="Arial"/>
          <w:szCs w:val="16"/>
        </w:rPr>
        <w:t>individual bearing method can only be adopted</w:t>
      </w:r>
      <w:r w:rsidR="00D11293">
        <w:rPr>
          <w:rFonts w:ascii="Arial" w:hAnsi="Arial" w:cs="Arial"/>
          <w:szCs w:val="16"/>
        </w:rPr>
        <w:t xml:space="preserve"> for design</w:t>
      </w:r>
      <w:r>
        <w:rPr>
          <w:rFonts w:ascii="Arial" w:hAnsi="Arial" w:cs="Arial"/>
          <w:szCs w:val="16"/>
        </w:rPr>
        <w:t>. If</w:t>
      </w:r>
      <w:r w:rsidR="00A7492A">
        <w:rPr>
          <w:rFonts w:ascii="Arial" w:hAnsi="Arial" w:cs="Arial"/>
          <w:szCs w:val="16"/>
        </w:rPr>
        <w:t xml:space="preserve"> piles have more than one plate, it is prudent to use both methods and limit the result to the lowest calculated value.</w:t>
      </w:r>
      <w:r w:rsidR="00A533C2">
        <w:rPr>
          <w:rFonts w:ascii="Arial" w:hAnsi="Arial" w:cs="Arial"/>
          <w:szCs w:val="16"/>
        </w:rPr>
        <w:t xml:space="preserve"> </w:t>
      </w:r>
      <w:r w:rsidR="00E51F80">
        <w:rPr>
          <w:rFonts w:ascii="Arial" w:hAnsi="Arial" w:cs="Arial"/>
          <w:szCs w:val="16"/>
        </w:rPr>
        <w:t xml:space="preserve">Whilst the exact point at which the transition between individual bearing failure and cylindrical shear is not known, and will </w:t>
      </w:r>
      <w:r w:rsidR="00E51F80" w:rsidRPr="00DF386F">
        <w:rPr>
          <w:rFonts w:ascii="Arial" w:hAnsi="Arial" w:cs="Arial"/>
          <w:szCs w:val="16"/>
        </w:rPr>
        <w:t>vary depending on the soil type</w:t>
      </w:r>
      <w:r w:rsidR="00E51F80">
        <w:rPr>
          <w:rFonts w:ascii="Arial" w:hAnsi="Arial" w:cs="Arial"/>
          <w:szCs w:val="16"/>
        </w:rPr>
        <w:t xml:space="preserve">, it is </w:t>
      </w:r>
      <w:r w:rsidR="00336C46">
        <w:rPr>
          <w:rFonts w:ascii="Arial" w:hAnsi="Arial" w:cs="Arial"/>
          <w:szCs w:val="16"/>
        </w:rPr>
        <w:t>prudent</w:t>
      </w:r>
      <w:r w:rsidR="00E51F80">
        <w:rPr>
          <w:rFonts w:ascii="Arial" w:hAnsi="Arial" w:cs="Arial"/>
          <w:szCs w:val="16"/>
        </w:rPr>
        <w:t xml:space="preserve"> to use </w:t>
      </w:r>
      <w:r w:rsidR="00336C46">
        <w:rPr>
          <w:rFonts w:ascii="Arial" w:hAnsi="Arial" w:cs="Arial"/>
          <w:szCs w:val="16"/>
        </w:rPr>
        <w:t>a</w:t>
      </w:r>
      <w:r w:rsidR="00E51F80">
        <w:rPr>
          <w:rFonts w:ascii="Arial" w:hAnsi="Arial" w:cs="Arial"/>
          <w:szCs w:val="16"/>
        </w:rPr>
        <w:t xml:space="preserve"> </w:t>
      </w:r>
      <w:r w:rsidR="00E51F80" w:rsidRPr="00DF386F">
        <w:rPr>
          <w:rFonts w:ascii="Arial" w:hAnsi="Arial" w:cs="Arial"/>
          <w:szCs w:val="16"/>
        </w:rPr>
        <w:t>helix spacing</w:t>
      </w:r>
      <w:r w:rsidR="009A13E1">
        <w:rPr>
          <w:rFonts w:ascii="Arial" w:hAnsi="Arial" w:cs="Arial"/>
          <w:szCs w:val="16"/>
        </w:rPr>
        <w:t>-</w:t>
      </w:r>
      <w:r w:rsidR="00E51F80" w:rsidRPr="00DF386F">
        <w:rPr>
          <w:rFonts w:ascii="Arial" w:hAnsi="Arial" w:cs="Arial"/>
          <w:szCs w:val="16"/>
        </w:rPr>
        <w:t>to</w:t>
      </w:r>
      <w:r w:rsidR="009A13E1">
        <w:rPr>
          <w:rFonts w:ascii="Arial" w:hAnsi="Arial" w:cs="Arial"/>
          <w:szCs w:val="16"/>
        </w:rPr>
        <w:t>-</w:t>
      </w:r>
      <w:r w:rsidR="00E51F80" w:rsidRPr="00DF386F">
        <w:rPr>
          <w:rFonts w:ascii="Arial" w:hAnsi="Arial" w:cs="Arial"/>
          <w:szCs w:val="16"/>
        </w:rPr>
        <w:t xml:space="preserve">diameter ratio </w:t>
      </w:r>
      <w:r w:rsidR="00E51F80">
        <w:rPr>
          <w:rFonts w:ascii="Arial" w:hAnsi="Arial" w:cs="Arial"/>
          <w:szCs w:val="16"/>
        </w:rPr>
        <w:t>of</w:t>
      </w:r>
      <w:r w:rsidR="00E51F80" w:rsidRPr="00DF386F">
        <w:rPr>
          <w:rFonts w:ascii="Arial" w:hAnsi="Arial" w:cs="Arial"/>
          <w:szCs w:val="16"/>
        </w:rPr>
        <w:t xml:space="preserve"> 3</w:t>
      </w:r>
      <w:r w:rsidR="007E64CD">
        <w:rPr>
          <w:rFonts w:ascii="Arial" w:hAnsi="Arial" w:cs="Arial"/>
          <w:szCs w:val="16"/>
        </w:rPr>
        <w:t xml:space="preserve"> as a rule-of-thumb when applying the note in A.5.1</w:t>
      </w:r>
      <w:r w:rsidR="00F9781C">
        <w:rPr>
          <w:rFonts w:ascii="Arial" w:hAnsi="Arial" w:cs="Arial"/>
          <w:szCs w:val="16"/>
        </w:rPr>
        <w:t>,</w:t>
      </w:r>
      <w:r w:rsidR="007E64CD">
        <w:rPr>
          <w:rFonts w:ascii="Arial" w:hAnsi="Arial" w:cs="Arial"/>
          <w:szCs w:val="16"/>
        </w:rPr>
        <w:t xml:space="preserve"> checking sufficient vertical spacing between the helices</w:t>
      </w:r>
      <w:r w:rsidR="009B4715">
        <w:rPr>
          <w:rFonts w:ascii="Arial" w:hAnsi="Arial" w:cs="Arial"/>
          <w:szCs w:val="16"/>
        </w:rPr>
        <w:t xml:space="preserve"> </w:t>
      </w:r>
      <w:r w:rsidR="009B4715" w:rsidRPr="00DF386F">
        <w:rPr>
          <w:rFonts w:ascii="Arial" w:hAnsi="Arial" w:cs="Arial"/>
          <w:szCs w:val="16"/>
        </w:rPr>
        <w:t>as it prevents the overlap of the stress bulbs beneath each plate.</w:t>
      </w:r>
      <w:r w:rsidR="007E64CD">
        <w:rPr>
          <w:rFonts w:ascii="Arial" w:hAnsi="Arial" w:cs="Arial"/>
          <w:szCs w:val="16"/>
        </w:rPr>
        <w:t xml:space="preserve"> </w:t>
      </w:r>
    </w:p>
    <w:p w:rsidR="00E87386" w:rsidRDefault="00B9758E" w:rsidP="00D715A0">
      <w:pPr>
        <w:autoSpaceDE w:val="0"/>
        <w:autoSpaceDN w:val="0"/>
        <w:adjustRightInd w:val="0"/>
        <w:rPr>
          <w:rFonts w:ascii="Arial" w:hAnsi="Arial" w:cs="Arial"/>
          <w:szCs w:val="16"/>
        </w:rPr>
      </w:pPr>
      <w:r w:rsidRPr="00097D30">
        <w:rPr>
          <w:rFonts w:ascii="Arial" w:hAnsi="Arial" w:cs="Arial"/>
          <w:noProof/>
        </w:rPr>
        <mc:AlternateContent>
          <mc:Choice Requires="wps">
            <w:drawing>
              <wp:anchor distT="45720" distB="45720" distL="114300" distR="114300" simplePos="0" relativeHeight="251663360" behindDoc="0" locked="0" layoutInCell="1" allowOverlap="1">
                <wp:simplePos x="0" y="0"/>
                <wp:positionH relativeFrom="column">
                  <wp:posOffset>0</wp:posOffset>
                </wp:positionH>
                <wp:positionV relativeFrom="paragraph">
                  <wp:posOffset>2043430</wp:posOffset>
                </wp:positionV>
                <wp:extent cx="2667000"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81050"/>
                        </a:xfrm>
                        <a:prstGeom prst="rect">
                          <a:avLst/>
                        </a:prstGeom>
                        <a:solidFill>
                          <a:srgbClr val="FFFFFF"/>
                        </a:solidFill>
                        <a:ln w="9525">
                          <a:noFill/>
                          <a:miter lim="800000"/>
                          <a:headEnd/>
                          <a:tailEnd/>
                        </a:ln>
                      </wps:spPr>
                      <wps:txbx>
                        <w:txbxContent>
                          <w:p w:rsidR="00097D30" w:rsidRPr="00E87386" w:rsidRDefault="00097D30">
                            <w:pPr>
                              <w:rPr>
                                <w:rFonts w:ascii="Arial" w:hAnsi="Arial" w:cs="Arial"/>
                                <w:sz w:val="20"/>
                              </w:rPr>
                            </w:pPr>
                            <w:r w:rsidRPr="00E87386">
                              <w:rPr>
                                <w:rFonts w:ascii="Arial" w:hAnsi="Arial" w:cs="Arial"/>
                                <w:sz w:val="18"/>
                              </w:rPr>
                              <w:t>Figure 1.</w:t>
                            </w:r>
                            <w:r w:rsidR="001259BD" w:rsidRPr="00E87386">
                              <w:rPr>
                                <w:rFonts w:ascii="Arial" w:hAnsi="Arial" w:cs="Arial"/>
                                <w:sz w:val="18"/>
                              </w:rPr>
                              <w:t xml:space="preserve"> Illustrative sketch of the two accepted</w:t>
                            </w:r>
                            <w:r w:rsidRPr="00E87386">
                              <w:rPr>
                                <w:rFonts w:ascii="Arial" w:hAnsi="Arial" w:cs="Arial"/>
                                <w:sz w:val="18"/>
                              </w:rPr>
                              <w:t xml:space="preserve"> </w:t>
                            </w:r>
                            <w:r w:rsidR="001259BD" w:rsidRPr="00E87386">
                              <w:rPr>
                                <w:rFonts w:ascii="Arial" w:hAnsi="Arial" w:cs="Arial"/>
                                <w:sz w:val="18"/>
                              </w:rPr>
                              <w:t>h</w:t>
                            </w:r>
                            <w:r w:rsidRPr="00E87386">
                              <w:rPr>
                                <w:rFonts w:ascii="Arial" w:hAnsi="Arial" w:cs="Arial"/>
                                <w:sz w:val="18"/>
                              </w:rPr>
                              <w:t xml:space="preserve">elical </w:t>
                            </w:r>
                            <w:r w:rsidR="001259BD" w:rsidRPr="00E87386">
                              <w:rPr>
                                <w:rFonts w:ascii="Arial" w:hAnsi="Arial" w:cs="Arial"/>
                                <w:sz w:val="18"/>
                              </w:rPr>
                              <w:t>p</w:t>
                            </w:r>
                            <w:r w:rsidRPr="00E87386">
                              <w:rPr>
                                <w:rFonts w:ascii="Arial" w:hAnsi="Arial" w:cs="Arial"/>
                                <w:sz w:val="18"/>
                              </w:rPr>
                              <w:t xml:space="preserve">ile </w:t>
                            </w:r>
                            <w:r w:rsidR="001259BD" w:rsidRPr="00E87386">
                              <w:rPr>
                                <w:rFonts w:ascii="Arial" w:hAnsi="Arial" w:cs="Arial"/>
                                <w:sz w:val="18"/>
                              </w:rPr>
                              <w:t>d</w:t>
                            </w:r>
                            <w:r w:rsidRPr="00E87386">
                              <w:rPr>
                                <w:rFonts w:ascii="Arial" w:hAnsi="Arial" w:cs="Arial"/>
                                <w:sz w:val="18"/>
                              </w:rPr>
                              <w:t>esign methods: Individual Bearing Plate (a), and Cylindrical Shear (b)</w:t>
                            </w:r>
                            <w:r w:rsidR="00577510" w:rsidRPr="00E87386">
                              <w:rPr>
                                <w:rFonts w:ascii="Arial" w:hAnsi="Arial" w:cs="Arial"/>
                                <w:sz w:val="18"/>
                              </w:rPr>
                              <w:t xml:space="preserve">. </w:t>
                            </w:r>
                            <w:r w:rsidRPr="00E87386">
                              <w:rPr>
                                <w:rFonts w:ascii="Arial" w:hAnsi="Arial" w:cs="Arial"/>
                                <w:sz w:val="14"/>
                              </w:rPr>
                              <w:t xml:space="preserve">Source: </w:t>
                            </w:r>
                            <w:proofErr w:type="spellStart"/>
                            <w:r w:rsidRPr="00E87386">
                              <w:rPr>
                                <w:rFonts w:ascii="Arial" w:hAnsi="Arial" w:cs="Arial"/>
                                <w:sz w:val="14"/>
                              </w:rPr>
                              <w:t>Perko</w:t>
                            </w:r>
                            <w:proofErr w:type="spellEnd"/>
                            <w:r w:rsidRPr="00E87386">
                              <w:rPr>
                                <w:rFonts w:ascii="Arial" w:hAnsi="Arial" w:cs="Arial"/>
                                <w:sz w:val="14"/>
                              </w:rPr>
                              <w:t xml:space="preserve">, H. (2009). Helical Piles: A Practical Guide to Design </w:t>
                            </w:r>
                            <w:r w:rsidRPr="00E87386">
                              <w:rPr>
                                <w:rFonts w:ascii="Arial" w:hAnsi="Arial" w:cs="Arial"/>
                                <w:sz w:val="14"/>
                                <w:szCs w:val="16"/>
                              </w:rPr>
                              <w:t>and Installation. John Wiley &amp; Sons, Inc.</w:t>
                            </w:r>
                            <w:r w:rsidR="00E54FC6" w:rsidRPr="00E87386">
                              <w:rPr>
                                <w:rFonts w:ascii="Arial" w:hAnsi="Arial" w:cs="Arial"/>
                                <w:sz w:val="14"/>
                                <w:szCs w:val="16"/>
                              </w:rPr>
                              <w:t xml:space="preserve"> </w:t>
                            </w:r>
                            <w:proofErr w:type="spellStart"/>
                            <w:r w:rsidR="00E54FC6" w:rsidRPr="00E87386">
                              <w:rPr>
                                <w:rFonts w:ascii="Arial" w:hAnsi="Arial" w:cs="Arial"/>
                                <w:sz w:val="14"/>
                                <w:szCs w:val="16"/>
                              </w:rPr>
                              <w:t>Chp</w:t>
                            </w:r>
                            <w:proofErr w:type="spellEnd"/>
                            <w:r w:rsidR="00E54FC6" w:rsidRPr="00E87386">
                              <w:rPr>
                                <w:rFonts w:ascii="Arial" w:hAnsi="Arial" w:cs="Arial"/>
                                <w:sz w:val="14"/>
                                <w:szCs w:val="16"/>
                              </w:rPr>
                              <w:t>. 4, Fig. 4.1, p.104.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0.9pt;width:210pt;height: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" stroked="f">
                <v:textbox>
                  <w:txbxContent>
                    <w:p w:rsidR="00097D30" w:rsidRPr="00E87386" w:rsidRDefault="00097D30">
                      <w:pPr>
                        <w:rPr>
                          <w:rFonts w:ascii="Arial" w:hAnsi="Arial" w:cs="Arial"/>
                          <w:sz w:val="20"/>
                        </w:rPr>
                      </w:pPr>
                      <w:r w:rsidRPr="00E87386">
                        <w:rPr>
                          <w:rFonts w:ascii="Arial" w:hAnsi="Arial" w:cs="Arial"/>
                          <w:sz w:val="18"/>
                        </w:rPr>
                        <w:t>Figure 1.</w:t>
                      </w:r>
                      <w:r w:rsidR="001259BD" w:rsidRPr="00E87386">
                        <w:rPr>
                          <w:rFonts w:ascii="Arial" w:hAnsi="Arial" w:cs="Arial"/>
                          <w:sz w:val="18"/>
                        </w:rPr>
                        <w:t xml:space="preserve"> Illustrative sketch of the two accepted</w:t>
                      </w:r>
                      <w:r w:rsidRPr="00E87386">
                        <w:rPr>
                          <w:rFonts w:ascii="Arial" w:hAnsi="Arial" w:cs="Arial"/>
                          <w:sz w:val="18"/>
                        </w:rPr>
                        <w:t xml:space="preserve"> </w:t>
                      </w:r>
                      <w:r w:rsidR="001259BD" w:rsidRPr="00E87386">
                        <w:rPr>
                          <w:rFonts w:ascii="Arial" w:hAnsi="Arial" w:cs="Arial"/>
                          <w:sz w:val="18"/>
                        </w:rPr>
                        <w:t>h</w:t>
                      </w:r>
                      <w:r w:rsidRPr="00E87386">
                        <w:rPr>
                          <w:rFonts w:ascii="Arial" w:hAnsi="Arial" w:cs="Arial"/>
                          <w:sz w:val="18"/>
                        </w:rPr>
                        <w:t xml:space="preserve">elical </w:t>
                      </w:r>
                      <w:r w:rsidR="001259BD" w:rsidRPr="00E87386">
                        <w:rPr>
                          <w:rFonts w:ascii="Arial" w:hAnsi="Arial" w:cs="Arial"/>
                          <w:sz w:val="18"/>
                        </w:rPr>
                        <w:t>p</w:t>
                      </w:r>
                      <w:r w:rsidRPr="00E87386">
                        <w:rPr>
                          <w:rFonts w:ascii="Arial" w:hAnsi="Arial" w:cs="Arial"/>
                          <w:sz w:val="18"/>
                        </w:rPr>
                        <w:t xml:space="preserve">ile </w:t>
                      </w:r>
                      <w:r w:rsidR="001259BD" w:rsidRPr="00E87386">
                        <w:rPr>
                          <w:rFonts w:ascii="Arial" w:hAnsi="Arial" w:cs="Arial"/>
                          <w:sz w:val="18"/>
                        </w:rPr>
                        <w:t>d</w:t>
                      </w:r>
                      <w:r w:rsidRPr="00E87386">
                        <w:rPr>
                          <w:rFonts w:ascii="Arial" w:hAnsi="Arial" w:cs="Arial"/>
                          <w:sz w:val="18"/>
                        </w:rPr>
                        <w:t>esign methods: Individual Bearing Plate (a), and Cylindrical Shear (b)</w:t>
                      </w:r>
                      <w:r w:rsidR="00577510" w:rsidRPr="00E87386">
                        <w:rPr>
                          <w:rFonts w:ascii="Arial" w:hAnsi="Arial" w:cs="Arial"/>
                          <w:sz w:val="18"/>
                        </w:rPr>
                        <w:t xml:space="preserve">. </w:t>
                      </w:r>
                      <w:r w:rsidRPr="00E87386">
                        <w:rPr>
                          <w:rFonts w:ascii="Arial" w:hAnsi="Arial" w:cs="Arial"/>
                          <w:sz w:val="14"/>
                        </w:rPr>
                        <w:t xml:space="preserve">Source: </w:t>
                      </w:r>
                      <w:proofErr w:type="spellStart"/>
                      <w:r w:rsidRPr="00E87386">
                        <w:rPr>
                          <w:rFonts w:ascii="Arial" w:hAnsi="Arial" w:cs="Arial"/>
                          <w:sz w:val="14"/>
                        </w:rPr>
                        <w:t>Perko</w:t>
                      </w:r>
                      <w:proofErr w:type="spellEnd"/>
                      <w:r w:rsidRPr="00E87386">
                        <w:rPr>
                          <w:rFonts w:ascii="Arial" w:hAnsi="Arial" w:cs="Arial"/>
                          <w:sz w:val="14"/>
                        </w:rPr>
                        <w:t xml:space="preserve">, H. (2009). Helical Piles: A Practical Guide to Design </w:t>
                      </w:r>
                      <w:r w:rsidRPr="00E87386">
                        <w:rPr>
                          <w:rFonts w:ascii="Arial" w:hAnsi="Arial" w:cs="Arial"/>
                          <w:sz w:val="14"/>
                          <w:szCs w:val="16"/>
                        </w:rPr>
                        <w:t>and Installation. John Wiley &amp; Sons, Inc.</w:t>
                      </w:r>
                      <w:r w:rsidR="00E54FC6" w:rsidRPr="00E87386">
                        <w:rPr>
                          <w:rFonts w:ascii="Arial" w:hAnsi="Arial" w:cs="Arial"/>
                          <w:sz w:val="14"/>
                          <w:szCs w:val="16"/>
                        </w:rPr>
                        <w:t xml:space="preserve"> </w:t>
                      </w:r>
                      <w:proofErr w:type="spellStart"/>
                      <w:r w:rsidR="00E54FC6" w:rsidRPr="00E87386">
                        <w:rPr>
                          <w:rFonts w:ascii="Arial" w:hAnsi="Arial" w:cs="Arial"/>
                          <w:sz w:val="14"/>
                          <w:szCs w:val="16"/>
                        </w:rPr>
                        <w:t>Chp</w:t>
                      </w:r>
                      <w:proofErr w:type="spellEnd"/>
                      <w:r w:rsidR="00E54FC6" w:rsidRPr="00E87386">
                        <w:rPr>
                          <w:rFonts w:ascii="Arial" w:hAnsi="Arial" w:cs="Arial"/>
                          <w:sz w:val="14"/>
                          <w:szCs w:val="16"/>
                        </w:rPr>
                        <w:t>. 4, Fig. 4.1, p.104.</w:t>
                      </w:r>
                    </w:p>
                  </w:txbxContent>
                </v:textbox>
                <w10:wrap type="square"/>
              </v:shape>
            </w:pict>
          </mc:Fallback>
        </mc:AlternateContent>
      </w:r>
      <w:r w:rsidR="007E3624" w:rsidRPr="0094476C">
        <w:rPr>
          <w:rFonts w:ascii="Arial" w:hAnsi="Arial" w:cs="Arial"/>
          <w:szCs w:val="16"/>
          <w:highlight w:val="yellow"/>
        </w:rPr>
        <w:t xml:space="preserve">The helical pile designer / supplier (who may be one and the same) should be able to demonstrate clearly in their calculations which method they have adopted, and </w:t>
      </w:r>
      <w:r w:rsidR="00AD59FC">
        <w:rPr>
          <w:rFonts w:ascii="Arial" w:hAnsi="Arial" w:cs="Arial"/>
          <w:szCs w:val="16"/>
          <w:highlight w:val="yellow"/>
        </w:rPr>
        <w:t xml:space="preserve">these should </w:t>
      </w:r>
      <w:r>
        <w:rPr>
          <w:rFonts w:ascii="Arial" w:hAnsi="Arial" w:cs="Arial"/>
          <w:szCs w:val="16"/>
          <w:highlight w:val="yellow"/>
        </w:rPr>
        <w:t>c</w:t>
      </w:r>
      <w:r w:rsidR="007E3624" w:rsidRPr="0094476C">
        <w:rPr>
          <w:rFonts w:ascii="Arial" w:hAnsi="Arial" w:cs="Arial"/>
          <w:szCs w:val="16"/>
          <w:highlight w:val="yellow"/>
        </w:rPr>
        <w:t>ontain sufficient enough detail as to how their soil parameters have been derived</w:t>
      </w:r>
      <w:r w:rsidR="00F616FB" w:rsidRPr="0094476C">
        <w:rPr>
          <w:rFonts w:ascii="Arial" w:hAnsi="Arial" w:cs="Arial"/>
          <w:szCs w:val="16"/>
          <w:highlight w:val="yellow"/>
        </w:rPr>
        <w:t>.</w:t>
      </w:r>
      <w:r w:rsidR="00D715A0">
        <w:rPr>
          <w:rFonts w:ascii="Arial" w:hAnsi="Arial" w:cs="Arial"/>
          <w:szCs w:val="16"/>
          <w:highlight w:val="yellow"/>
        </w:rPr>
        <w:t xml:space="preserve"> Naturally, this would include reference to a detailed soil investigation with a satisfactory number boreholes undertaken down to a suitable depth, encapsulating the full length of the proposed pile, with adequate soil testing to BS EN 1997-2.</w:t>
      </w:r>
      <w:r w:rsidR="00F616FB" w:rsidRPr="0094476C">
        <w:rPr>
          <w:rFonts w:ascii="Arial" w:hAnsi="Arial" w:cs="Arial"/>
          <w:szCs w:val="16"/>
          <w:highlight w:val="yellow"/>
        </w:rPr>
        <w:t xml:space="preserve"> This</w:t>
      </w:r>
      <w:r w:rsidR="00AD59FC">
        <w:rPr>
          <w:rFonts w:ascii="Arial" w:hAnsi="Arial" w:cs="Arial"/>
          <w:szCs w:val="16"/>
          <w:highlight w:val="yellow"/>
        </w:rPr>
        <w:t xml:space="preserve"> information </w:t>
      </w:r>
      <w:r w:rsidR="00F616FB" w:rsidRPr="0094476C">
        <w:rPr>
          <w:rFonts w:ascii="Arial" w:hAnsi="Arial" w:cs="Arial"/>
          <w:szCs w:val="16"/>
          <w:highlight w:val="yellow"/>
        </w:rPr>
        <w:t xml:space="preserve">would facilitate both </w:t>
      </w:r>
      <w:r w:rsidR="00AD59FC">
        <w:rPr>
          <w:rFonts w:ascii="Arial" w:hAnsi="Arial" w:cs="Arial"/>
          <w:szCs w:val="16"/>
          <w:highlight w:val="yellow"/>
        </w:rPr>
        <w:t xml:space="preserve">the </w:t>
      </w:r>
      <w:r w:rsidR="00F616FB" w:rsidRPr="0094476C">
        <w:rPr>
          <w:rFonts w:ascii="Arial" w:hAnsi="Arial" w:cs="Arial"/>
          <w:szCs w:val="16"/>
          <w:highlight w:val="yellow"/>
        </w:rPr>
        <w:t xml:space="preserve">comparison of design and the installation records, and </w:t>
      </w:r>
      <w:r w:rsidR="0094476C" w:rsidRPr="0094476C">
        <w:rPr>
          <w:rFonts w:ascii="Arial" w:hAnsi="Arial" w:cs="Arial"/>
          <w:szCs w:val="16"/>
          <w:highlight w:val="yellow"/>
        </w:rPr>
        <w:t xml:space="preserve">for the subsequent </w:t>
      </w:r>
      <w:r w:rsidR="00F616FB" w:rsidRPr="0094476C">
        <w:rPr>
          <w:rFonts w:ascii="Arial" w:hAnsi="Arial" w:cs="Arial"/>
          <w:szCs w:val="16"/>
          <w:highlight w:val="yellow"/>
        </w:rPr>
        <w:t>designer/checker who has be</w:t>
      </w:r>
      <w:r w:rsidR="0094476C" w:rsidRPr="0094476C">
        <w:rPr>
          <w:rFonts w:ascii="Arial" w:hAnsi="Arial" w:cs="Arial"/>
          <w:szCs w:val="16"/>
          <w:highlight w:val="yellow"/>
        </w:rPr>
        <w:t xml:space="preserve">en tasked with </w:t>
      </w:r>
      <w:r w:rsidR="00F616FB" w:rsidRPr="0094476C">
        <w:rPr>
          <w:rFonts w:ascii="Arial" w:hAnsi="Arial" w:cs="Arial"/>
          <w:szCs w:val="16"/>
          <w:highlight w:val="yellow"/>
        </w:rPr>
        <w:t>review.</w:t>
      </w:r>
    </w:p>
    <w:p w:rsidR="00D715A0" w:rsidRPr="00E87386" w:rsidRDefault="00D715A0" w:rsidP="00D715A0">
      <w:pPr>
        <w:autoSpaceDE w:val="0"/>
        <w:autoSpaceDN w:val="0"/>
        <w:adjustRightInd w:val="0"/>
      </w:pPr>
      <w:bookmarkStart w:id="3" w:name="_GoBack"/>
      <w:bookmarkEnd w:id="3"/>
    </w:p>
    <w:p w:rsidR="00BA6FC3" w:rsidRDefault="005F3FC2" w:rsidP="00BA6FC3">
      <w:pPr>
        <w:pStyle w:val="Heading2"/>
        <w:rPr>
          <w:rFonts w:ascii="Arial" w:hAnsi="Arial" w:cs="Arial"/>
          <w:color w:val="auto"/>
        </w:rPr>
      </w:pPr>
      <w:bookmarkStart w:id="4" w:name="_Toc489287428"/>
      <w:r>
        <w:rPr>
          <w:rFonts w:ascii="Arial" w:hAnsi="Arial" w:cs="Arial"/>
          <w:color w:val="auto"/>
        </w:rPr>
        <w:t>2</w:t>
      </w:r>
      <w:r w:rsidR="00BA6FC3" w:rsidRPr="00DF386F">
        <w:rPr>
          <w:rFonts w:ascii="Arial" w:hAnsi="Arial" w:cs="Arial"/>
          <w:color w:val="auto"/>
        </w:rPr>
        <w:t>.</w:t>
      </w:r>
      <w:r w:rsidR="00BA6FC3">
        <w:rPr>
          <w:rFonts w:ascii="Arial" w:hAnsi="Arial" w:cs="Arial"/>
          <w:color w:val="auto"/>
        </w:rPr>
        <w:t>2</w:t>
      </w:r>
      <w:r w:rsidR="00BA6FC3" w:rsidRPr="00DF386F">
        <w:rPr>
          <w:rFonts w:ascii="Arial" w:hAnsi="Arial" w:cs="Arial"/>
          <w:color w:val="auto"/>
        </w:rPr>
        <w:t xml:space="preserve"> </w:t>
      </w:r>
      <w:r w:rsidR="00BA6FC3">
        <w:rPr>
          <w:rFonts w:ascii="Arial" w:hAnsi="Arial" w:cs="Arial"/>
          <w:color w:val="auto"/>
        </w:rPr>
        <w:t>Shaft friction</w:t>
      </w:r>
      <w:bookmarkEnd w:id="4"/>
    </w:p>
    <w:p w:rsidR="00AF5C10" w:rsidRDefault="00AF5C10" w:rsidP="00FC3F3E">
      <w:pPr>
        <w:autoSpaceDE w:val="0"/>
        <w:autoSpaceDN w:val="0"/>
        <w:adjustRightInd w:val="0"/>
        <w:rPr>
          <w:rFonts w:ascii="Arial" w:hAnsi="Arial" w:cs="Arial"/>
          <w:szCs w:val="16"/>
        </w:rPr>
      </w:pPr>
    </w:p>
    <w:p w:rsidR="00FC3F3E" w:rsidRDefault="0066238F" w:rsidP="002A248E">
      <w:pPr>
        <w:rPr>
          <w:rFonts w:ascii="Arial" w:hAnsi="Arial" w:cs="Arial"/>
        </w:rPr>
      </w:pPr>
      <w:r w:rsidRPr="002A248E">
        <w:rPr>
          <w:rFonts w:ascii="Arial" w:hAnsi="Arial" w:cs="Arial"/>
        </w:rPr>
        <w:t>As per A.5.1.3</w:t>
      </w:r>
      <w:r w:rsidR="004E12FF" w:rsidRPr="002A248E">
        <w:rPr>
          <w:rFonts w:ascii="Arial" w:hAnsi="Arial" w:cs="Arial"/>
        </w:rPr>
        <w:t>,</w:t>
      </w:r>
      <w:r w:rsidRPr="002A248E">
        <w:rPr>
          <w:rFonts w:ascii="Arial" w:hAnsi="Arial" w:cs="Arial"/>
        </w:rPr>
        <w:t xml:space="preserve"> </w:t>
      </w:r>
      <w:r w:rsidR="00F616CC">
        <w:rPr>
          <w:rFonts w:ascii="Arial" w:hAnsi="Arial" w:cs="Arial"/>
        </w:rPr>
        <w:t>shaft friction</w:t>
      </w:r>
      <w:r w:rsidR="00FC3F3E" w:rsidRPr="002A248E">
        <w:rPr>
          <w:rFonts w:ascii="Arial" w:hAnsi="Arial" w:cs="Arial"/>
        </w:rPr>
        <w:t xml:space="preserve"> is</w:t>
      </w:r>
      <w:r w:rsidRPr="002A248E">
        <w:rPr>
          <w:rFonts w:ascii="Arial" w:hAnsi="Arial" w:cs="Arial"/>
        </w:rPr>
        <w:t xml:space="preserve"> generally</w:t>
      </w:r>
      <w:r w:rsidR="00FC3F3E" w:rsidRPr="002A248E">
        <w:rPr>
          <w:rFonts w:ascii="Arial" w:hAnsi="Arial" w:cs="Arial"/>
        </w:rPr>
        <w:t xml:space="preserve"> ignored in</w:t>
      </w:r>
      <w:r w:rsidRPr="002A248E">
        <w:rPr>
          <w:rFonts w:ascii="Arial" w:hAnsi="Arial" w:cs="Arial"/>
        </w:rPr>
        <w:t xml:space="preserve"> the design of helical piles</w:t>
      </w:r>
      <w:r w:rsidR="004E12FF" w:rsidRPr="002A248E">
        <w:rPr>
          <w:rFonts w:ascii="Arial" w:hAnsi="Arial" w:cs="Arial"/>
        </w:rPr>
        <w:t>, but the reasons for this is not outlined</w:t>
      </w:r>
      <w:r w:rsidRPr="002A248E">
        <w:rPr>
          <w:rFonts w:ascii="Arial" w:hAnsi="Arial" w:cs="Arial"/>
        </w:rPr>
        <w:t xml:space="preserve">. </w:t>
      </w:r>
      <w:r w:rsidR="00FC3F3E" w:rsidRPr="002A248E">
        <w:rPr>
          <w:rFonts w:ascii="Arial" w:hAnsi="Arial" w:cs="Arial"/>
        </w:rPr>
        <w:t xml:space="preserve">Generally speaking, most manufactured helical piles are smooth steel-shafted tubes, and have coupling sleeves which are slightly larger in diameter than the shaft, and these create a </w:t>
      </w:r>
      <w:r w:rsidR="005E6C28">
        <w:rPr>
          <w:rFonts w:ascii="Arial" w:hAnsi="Arial" w:cs="Arial"/>
        </w:rPr>
        <w:t>void/</w:t>
      </w:r>
      <w:r w:rsidR="00FC3F3E" w:rsidRPr="002A248E">
        <w:rPr>
          <w:rFonts w:ascii="Arial" w:hAnsi="Arial" w:cs="Arial"/>
        </w:rPr>
        <w:t xml:space="preserve">space around the shaft during installation. Similarly the bolts which hold these section into place will also carve a path of increased diameter throughout the soil during installation. Square-shafted piles, such as the </w:t>
      </w:r>
      <w:r w:rsidR="00B81373">
        <w:rPr>
          <w:rFonts w:ascii="Arial" w:hAnsi="Arial" w:cs="Arial"/>
        </w:rPr>
        <w:t xml:space="preserve">A B </w:t>
      </w:r>
      <w:r w:rsidR="000F50BC">
        <w:rPr>
          <w:rFonts w:ascii="Arial" w:hAnsi="Arial" w:cs="Arial"/>
        </w:rPr>
        <w:t>CHANCE</w:t>
      </w:r>
      <w:r w:rsidR="00846202" w:rsidRPr="00846202">
        <w:rPr>
          <w:rFonts w:ascii="Arial" w:hAnsi="Arial" w:cs="Arial"/>
          <w:szCs w:val="26"/>
          <w:vertAlign w:val="superscript"/>
        </w:rPr>
        <w:t>®</w:t>
      </w:r>
      <w:r w:rsidR="000F50BC">
        <w:rPr>
          <w:rFonts w:ascii="Arial" w:hAnsi="Arial" w:cs="Arial"/>
        </w:rPr>
        <w:t xml:space="preserve"> system</w:t>
      </w:r>
      <w:r w:rsidR="00FC3F3E" w:rsidRPr="002A248E">
        <w:rPr>
          <w:rFonts w:ascii="Arial" w:hAnsi="Arial" w:cs="Arial"/>
        </w:rPr>
        <w:t xml:space="preserve">, can create a round hole of loosened soil immediately adjacent to the shaft during installation. Wobbling during installation may also cause the soil to separate from the pile </w:t>
      </w:r>
      <w:r w:rsidR="00FC3F3E" w:rsidRPr="002A248E">
        <w:rPr>
          <w:rFonts w:ascii="Arial" w:hAnsi="Arial" w:cs="Arial"/>
        </w:rPr>
        <w:lastRenderedPageBreak/>
        <w:t>shaft along the uppermost sections of the pile</w:t>
      </w:r>
      <w:r w:rsidR="00E73543">
        <w:rPr>
          <w:rFonts w:ascii="Arial" w:hAnsi="Arial" w:cs="Arial"/>
        </w:rPr>
        <w:t>, especially if piles are installed without a guide mast</w:t>
      </w:r>
      <w:r w:rsidR="00FC3F3E" w:rsidRPr="002A248E">
        <w:rPr>
          <w:rFonts w:ascii="Arial" w:hAnsi="Arial" w:cs="Arial"/>
        </w:rPr>
        <w:t>. As it is difficult to</w:t>
      </w:r>
      <w:r w:rsidR="00E64DB3">
        <w:rPr>
          <w:rFonts w:ascii="Arial" w:hAnsi="Arial" w:cs="Arial"/>
        </w:rPr>
        <w:t xml:space="preserve"> quantify many of these reasons</w:t>
      </w:r>
      <w:r w:rsidR="00FC3F3E" w:rsidRPr="002A248E">
        <w:rPr>
          <w:rFonts w:ascii="Arial" w:hAnsi="Arial" w:cs="Arial"/>
        </w:rPr>
        <w:t xml:space="preserve"> shaft adhesion is often </w:t>
      </w:r>
      <w:r w:rsidR="004232A9">
        <w:rPr>
          <w:rFonts w:ascii="Arial" w:hAnsi="Arial" w:cs="Arial"/>
        </w:rPr>
        <w:t>just ignored in the pile design, but in reality</w:t>
      </w:r>
      <w:r w:rsidR="004232A9" w:rsidRPr="004232A9">
        <w:rPr>
          <w:rFonts w:ascii="Arial" w:hAnsi="Arial" w:cs="Arial"/>
        </w:rPr>
        <w:t xml:space="preserve"> it is present, regardless of installation method, and it is not unreasonable to assume large diameter piles may develop a large proportion of their </w:t>
      </w:r>
      <w:r w:rsidR="00C33B5D">
        <w:rPr>
          <w:rFonts w:ascii="Arial" w:hAnsi="Arial" w:cs="Arial"/>
        </w:rPr>
        <w:t>capacity</w:t>
      </w:r>
      <w:r w:rsidR="004232A9" w:rsidRPr="004232A9">
        <w:rPr>
          <w:rFonts w:ascii="Arial" w:hAnsi="Arial" w:cs="Arial"/>
        </w:rPr>
        <w:t xml:space="preserve"> in shaft friction.</w:t>
      </w:r>
    </w:p>
    <w:p w:rsidR="00FC3F3E" w:rsidRPr="00DF386F" w:rsidRDefault="0035111E" w:rsidP="00FC3F3E">
      <w:pPr>
        <w:autoSpaceDE w:val="0"/>
        <w:autoSpaceDN w:val="0"/>
        <w:adjustRightInd w:val="0"/>
        <w:contextualSpacing/>
        <w:rPr>
          <w:rFonts w:ascii="Arial" w:hAnsi="Arial" w:cs="Arial"/>
          <w:szCs w:val="16"/>
        </w:rPr>
      </w:pPr>
      <w:r>
        <w:rPr>
          <w:rFonts w:ascii="Arial" w:hAnsi="Arial" w:cs="Arial"/>
        </w:rPr>
        <w:t>A.5.1.3</w:t>
      </w:r>
      <w:r w:rsidR="00707A36">
        <w:rPr>
          <w:rFonts w:ascii="Arial" w:hAnsi="Arial" w:cs="Arial"/>
        </w:rPr>
        <w:t>, and following note</w:t>
      </w:r>
      <w:r>
        <w:rPr>
          <w:rFonts w:ascii="Arial" w:hAnsi="Arial" w:cs="Arial"/>
        </w:rPr>
        <w:t xml:space="preserve"> </w:t>
      </w:r>
      <w:r w:rsidR="00707A36">
        <w:rPr>
          <w:rFonts w:ascii="Arial" w:hAnsi="Arial" w:cs="Arial"/>
        </w:rPr>
        <w:t>are misleading</w:t>
      </w:r>
      <w:r>
        <w:rPr>
          <w:rFonts w:ascii="Arial" w:hAnsi="Arial" w:cs="Arial"/>
        </w:rPr>
        <w:t xml:space="preserve"> and </w:t>
      </w:r>
      <w:r w:rsidR="00766EE8">
        <w:rPr>
          <w:rFonts w:ascii="Arial" w:hAnsi="Arial" w:cs="Arial"/>
        </w:rPr>
        <w:t xml:space="preserve">the </w:t>
      </w:r>
      <w:r>
        <w:rPr>
          <w:rFonts w:ascii="Arial" w:hAnsi="Arial" w:cs="Arial"/>
        </w:rPr>
        <w:t xml:space="preserve">shaft friction along the pile </w:t>
      </w:r>
      <w:r w:rsidRPr="00DF386F">
        <w:rPr>
          <w:rFonts w:ascii="Arial" w:hAnsi="Arial" w:cs="Arial"/>
        </w:rPr>
        <w:t>could be taken into account (and probably should) if testing gives better than expected results</w:t>
      </w:r>
      <w:r w:rsidR="0012289B">
        <w:rPr>
          <w:rFonts w:ascii="Arial" w:hAnsi="Arial" w:cs="Arial"/>
        </w:rPr>
        <w:t xml:space="preserve">, even when considering designs </w:t>
      </w:r>
      <w:r w:rsidR="00722574">
        <w:rPr>
          <w:rFonts w:ascii="Arial" w:hAnsi="Arial" w:cs="Arial"/>
        </w:rPr>
        <w:t xml:space="preserve">carried out via </w:t>
      </w:r>
      <w:r w:rsidR="0012289B">
        <w:rPr>
          <w:rFonts w:ascii="Arial" w:hAnsi="Arial" w:cs="Arial"/>
        </w:rPr>
        <w:t>the cylindrical shear method</w:t>
      </w:r>
      <w:r w:rsidRPr="00DF386F">
        <w:rPr>
          <w:rFonts w:ascii="Arial" w:hAnsi="Arial" w:cs="Arial"/>
        </w:rPr>
        <w:t>.</w:t>
      </w:r>
      <w:r w:rsidR="001504DD">
        <w:rPr>
          <w:rFonts w:ascii="Arial" w:hAnsi="Arial" w:cs="Arial"/>
        </w:rPr>
        <w:t xml:space="preserve"> </w:t>
      </w:r>
      <w:r w:rsidR="00557E9A">
        <w:rPr>
          <w:rFonts w:ascii="Arial" w:hAnsi="Arial" w:cs="Arial"/>
          <w:szCs w:val="16"/>
        </w:rPr>
        <w:t>Designers should</w:t>
      </w:r>
      <w:r w:rsidR="00FC3F3E" w:rsidRPr="00DF386F">
        <w:rPr>
          <w:rFonts w:ascii="Arial" w:hAnsi="Arial" w:cs="Arial"/>
          <w:szCs w:val="16"/>
        </w:rPr>
        <w:t xml:space="preserve"> factor </w:t>
      </w:r>
      <w:r w:rsidR="00557E9A">
        <w:rPr>
          <w:rFonts w:ascii="Arial" w:hAnsi="Arial" w:cs="Arial"/>
          <w:szCs w:val="16"/>
        </w:rPr>
        <w:t xml:space="preserve">in a reduction </w:t>
      </w:r>
      <w:r w:rsidR="00FC3F3E" w:rsidRPr="00DF386F">
        <w:rPr>
          <w:rFonts w:ascii="Arial" w:hAnsi="Arial" w:cs="Arial"/>
          <w:szCs w:val="16"/>
        </w:rPr>
        <w:t xml:space="preserve">of the shear strength of the soil </w:t>
      </w:r>
      <w:r w:rsidR="00557E9A">
        <w:rPr>
          <w:rFonts w:ascii="Arial" w:hAnsi="Arial" w:cs="Arial"/>
          <w:szCs w:val="16"/>
        </w:rPr>
        <w:t>to</w:t>
      </w:r>
      <w:r w:rsidR="00FC3F3E" w:rsidRPr="00DF386F">
        <w:rPr>
          <w:rFonts w:ascii="Arial" w:hAnsi="Arial" w:cs="Arial"/>
          <w:szCs w:val="16"/>
        </w:rPr>
        <w:t xml:space="preserve"> account for the reduced friction of soil on bare or galvanised st</w:t>
      </w:r>
      <w:r w:rsidR="00557E9A">
        <w:rPr>
          <w:rFonts w:ascii="Arial" w:hAnsi="Arial" w:cs="Arial"/>
          <w:szCs w:val="16"/>
        </w:rPr>
        <w:t>eel, and may</w:t>
      </w:r>
      <w:r w:rsidR="00FC3F3E" w:rsidRPr="00DF386F">
        <w:rPr>
          <w:rFonts w:ascii="Arial" w:hAnsi="Arial" w:cs="Arial"/>
          <w:szCs w:val="16"/>
        </w:rPr>
        <w:t xml:space="preserve"> also need to reduce this further for other surface treatments. However, if you are piling in certain soils, i.e. London Clay, then it would be more prudent to use lower values for</w:t>
      </w:r>
      <w:r w:rsidR="00D36A89">
        <w:rPr>
          <w:rFonts w:ascii="Arial" w:hAnsi="Arial" w:cs="Arial"/>
          <w:szCs w:val="16"/>
        </w:rPr>
        <w:t xml:space="preserve"> </w:t>
      </w:r>
      <w:proofErr w:type="gramStart"/>
      <w:r w:rsidR="00BB30A7">
        <w:rPr>
          <w:rFonts w:ascii="Arial" w:hAnsi="Arial" w:cs="Arial"/>
          <w:szCs w:val="16"/>
        </w:rPr>
        <w:t>an</w:t>
      </w:r>
      <w:proofErr w:type="gramEnd"/>
      <w:r w:rsidR="00FC3F3E" w:rsidRPr="00DF386F">
        <w:rPr>
          <w:rFonts w:ascii="Arial" w:hAnsi="Arial" w:cs="Arial"/>
          <w:szCs w:val="16"/>
        </w:rPr>
        <w:t xml:space="preserve"> </w:t>
      </w:r>
      <w:r w:rsidR="00FC3F3E" w:rsidRPr="00D5314F">
        <w:rPr>
          <w:rFonts w:ascii="Arial" w:hAnsi="Arial" w:cs="Arial"/>
          <w:i/>
          <w:szCs w:val="16"/>
        </w:rPr>
        <w:t>α</w:t>
      </w:r>
      <w:r w:rsidR="00D5314F">
        <w:rPr>
          <w:rFonts w:ascii="Arial" w:hAnsi="Arial" w:cs="Arial"/>
          <w:szCs w:val="16"/>
        </w:rPr>
        <w:t>-</w:t>
      </w:r>
      <w:r w:rsidR="00D36A89">
        <w:rPr>
          <w:rFonts w:ascii="Arial" w:hAnsi="Arial" w:cs="Arial"/>
          <w:szCs w:val="16"/>
        </w:rPr>
        <w:t>value</w:t>
      </w:r>
      <w:r w:rsidR="00FC3F3E" w:rsidRPr="00DF386F">
        <w:rPr>
          <w:rFonts w:ascii="Arial" w:hAnsi="Arial" w:cs="Arial"/>
          <w:szCs w:val="16"/>
        </w:rPr>
        <w:t xml:space="preserve"> to reflect appropriate soil behaviour during installation.</w:t>
      </w:r>
    </w:p>
    <w:p w:rsidR="00FC3F3E" w:rsidRDefault="00C3342F" w:rsidP="00FC3F3E">
      <w:pPr>
        <w:autoSpaceDE w:val="0"/>
        <w:autoSpaceDN w:val="0"/>
        <w:adjustRightInd w:val="0"/>
        <w:contextualSpacing/>
        <w:rPr>
          <w:rFonts w:ascii="Arial" w:hAnsi="Arial" w:cs="Arial"/>
        </w:rPr>
      </w:pPr>
      <w:r>
        <w:rPr>
          <w:rFonts w:ascii="Arial" w:hAnsi="Arial" w:cs="Arial"/>
          <w:szCs w:val="16"/>
        </w:rPr>
        <w:t>It is also recommended</w:t>
      </w:r>
      <w:r w:rsidR="00FC3F3E" w:rsidRPr="00DF386F">
        <w:rPr>
          <w:rFonts w:ascii="Arial" w:hAnsi="Arial" w:cs="Arial"/>
          <w:szCs w:val="16"/>
        </w:rPr>
        <w:t xml:space="preserve"> taking shaft friction over an effective length (</w:t>
      </w:r>
      <w:proofErr w:type="spellStart"/>
      <w:r w:rsidR="00FC3F3E" w:rsidRPr="00DF386F">
        <w:rPr>
          <w:rFonts w:ascii="Arial" w:hAnsi="Arial" w:cs="Arial"/>
          <w:szCs w:val="16"/>
        </w:rPr>
        <w:t>H</w:t>
      </w:r>
      <w:r w:rsidR="00FC3F3E" w:rsidRPr="00DF386F">
        <w:rPr>
          <w:rFonts w:ascii="Arial" w:hAnsi="Arial" w:cs="Arial"/>
          <w:szCs w:val="16"/>
          <w:vertAlign w:val="subscript"/>
        </w:rPr>
        <w:t>eff</w:t>
      </w:r>
      <w:proofErr w:type="spellEnd"/>
      <w:r w:rsidR="00FC3F3E" w:rsidRPr="00DF386F">
        <w:rPr>
          <w:rFonts w:ascii="Arial" w:hAnsi="Arial" w:cs="Arial"/>
          <w:szCs w:val="16"/>
        </w:rPr>
        <w:t>) rat</w:t>
      </w:r>
      <w:r>
        <w:rPr>
          <w:rFonts w:ascii="Arial" w:hAnsi="Arial" w:cs="Arial"/>
          <w:szCs w:val="16"/>
        </w:rPr>
        <w:t xml:space="preserve">her than the whole pile length </w:t>
      </w:r>
      <w:r w:rsidR="00FC3F3E" w:rsidRPr="00DF386F">
        <w:rPr>
          <w:rFonts w:ascii="Arial" w:hAnsi="Arial" w:cs="Arial"/>
        </w:rPr>
        <w:t>to account for any void formation by the plate during installation.</w:t>
      </w:r>
    </w:p>
    <w:p w:rsidR="0030137F" w:rsidRDefault="0030137F" w:rsidP="00FC3F3E">
      <w:pPr>
        <w:autoSpaceDE w:val="0"/>
        <w:autoSpaceDN w:val="0"/>
        <w:adjustRightInd w:val="0"/>
        <w:contextualSpacing/>
        <w:rPr>
          <w:rFonts w:ascii="Arial" w:hAnsi="Arial" w:cs="Arial"/>
        </w:rPr>
      </w:pPr>
    </w:p>
    <w:p w:rsidR="0030137F" w:rsidRDefault="0030137F" w:rsidP="00FC3F3E">
      <w:pPr>
        <w:autoSpaceDE w:val="0"/>
        <w:autoSpaceDN w:val="0"/>
        <w:adjustRightInd w:val="0"/>
        <w:contextualSpacing/>
        <w:rPr>
          <w:rFonts w:ascii="Arial" w:hAnsi="Arial" w:cs="Arial"/>
        </w:rPr>
      </w:pPr>
      <w:r w:rsidRPr="00A9128D">
        <w:rPr>
          <w:rFonts w:ascii="Arial" w:hAnsi="Arial" w:cs="Arial"/>
        </w:rPr>
        <w:t>Under Eurocode design (BS EN 1997-1</w:t>
      </w:r>
      <w:r w:rsidR="00AF1C7D" w:rsidRPr="00A9128D">
        <w:rPr>
          <w:rFonts w:ascii="Arial" w:hAnsi="Arial" w:cs="Arial"/>
        </w:rPr>
        <w:t>:2004+A1:2013</w:t>
      </w:r>
      <w:r w:rsidRPr="00A9128D">
        <w:rPr>
          <w:rFonts w:ascii="Arial" w:hAnsi="Arial" w:cs="Arial"/>
        </w:rPr>
        <w:t xml:space="preserve">) the </w:t>
      </w:r>
      <w:r w:rsidR="00614F89" w:rsidRPr="00A9128D">
        <w:rPr>
          <w:rFonts w:ascii="Arial" w:hAnsi="Arial" w:cs="Arial"/>
        </w:rPr>
        <w:t>two method</w:t>
      </w:r>
      <w:r w:rsidR="0088044D" w:rsidRPr="00A9128D">
        <w:rPr>
          <w:rFonts w:ascii="Arial" w:hAnsi="Arial" w:cs="Arial"/>
        </w:rPr>
        <w:t xml:space="preserve"> helical piling design approache</w:t>
      </w:r>
      <w:r w:rsidR="00614F89" w:rsidRPr="00A9128D">
        <w:rPr>
          <w:rFonts w:ascii="Arial" w:hAnsi="Arial" w:cs="Arial"/>
        </w:rPr>
        <w:t>s</w:t>
      </w:r>
      <w:r w:rsidRPr="00A9128D">
        <w:rPr>
          <w:rFonts w:ascii="Arial" w:hAnsi="Arial" w:cs="Arial"/>
        </w:rPr>
        <w:t xml:space="preserve"> can be applied when using the relevant Design Approaches. For the </w:t>
      </w:r>
      <w:r w:rsidR="00E97B3F" w:rsidRPr="00A9128D">
        <w:rPr>
          <w:rFonts w:ascii="Arial" w:hAnsi="Arial" w:cs="Arial"/>
        </w:rPr>
        <w:t xml:space="preserve">resistance factors, </w:t>
      </w:r>
      <w:r w:rsidR="006E1791" w:rsidRPr="00A9128D">
        <w:rPr>
          <w:rFonts w:ascii="Arial" w:hAnsi="Arial" w:cs="Arial"/>
        </w:rPr>
        <w:t>due to the fact that the sy</w:t>
      </w:r>
      <w:r w:rsidR="00E97B3F" w:rsidRPr="00A9128D">
        <w:rPr>
          <w:rFonts w:ascii="Arial" w:hAnsi="Arial" w:cs="Arial"/>
        </w:rPr>
        <w:t>stem is not auguring the ground</w:t>
      </w:r>
      <w:r w:rsidR="006E1791" w:rsidRPr="00A9128D">
        <w:rPr>
          <w:rFonts w:ascii="Arial" w:hAnsi="Arial" w:cs="Arial"/>
        </w:rPr>
        <w:t xml:space="preserve"> and the plates are seen to displace the soil, a designer can adopt the </w:t>
      </w:r>
      <w:r w:rsidR="001A0C4C" w:rsidRPr="00A9128D">
        <w:rPr>
          <w:rFonts w:ascii="Arial" w:hAnsi="Arial" w:cs="Arial"/>
        </w:rPr>
        <w:t xml:space="preserve">R4 </w:t>
      </w:r>
      <w:r w:rsidR="00E97B3F" w:rsidRPr="00A9128D">
        <w:rPr>
          <w:rFonts w:ascii="Arial" w:hAnsi="Arial" w:cs="Arial"/>
        </w:rPr>
        <w:t>values</w:t>
      </w:r>
      <w:r w:rsidR="006E1791" w:rsidRPr="00A9128D">
        <w:rPr>
          <w:rFonts w:ascii="Arial" w:hAnsi="Arial" w:cs="Arial"/>
        </w:rPr>
        <w:t xml:space="preserve"> for a driven pile</w:t>
      </w:r>
      <w:r w:rsidR="00E97B3F" w:rsidRPr="00A9128D">
        <w:rPr>
          <w:rFonts w:ascii="Arial" w:hAnsi="Arial" w:cs="Arial"/>
        </w:rPr>
        <w:t xml:space="preserve"> as per A.NA.6.</w:t>
      </w:r>
      <w:r w:rsidR="008D06DC" w:rsidRPr="00A9128D">
        <w:rPr>
          <w:rFonts w:ascii="Arial" w:hAnsi="Arial" w:cs="Arial"/>
        </w:rPr>
        <w:t xml:space="preserve"> For shaft friction in the design, the author recommends potentially adopting </w:t>
      </w:r>
      <w:r w:rsidR="00B91B1E" w:rsidRPr="00A9128D">
        <w:rPr>
          <w:rFonts w:ascii="Arial" w:hAnsi="Arial" w:cs="Arial"/>
        </w:rPr>
        <w:t xml:space="preserve">the reciprocal M2 material set </w:t>
      </w:r>
      <w:r w:rsidR="006A5598" w:rsidRPr="00A9128D">
        <w:rPr>
          <w:rFonts w:ascii="Arial" w:hAnsi="Arial" w:cs="Arial"/>
        </w:rPr>
        <w:t xml:space="preserve">values </w:t>
      </w:r>
      <w:r w:rsidR="00B91B1E" w:rsidRPr="00A9128D">
        <w:rPr>
          <w:rFonts w:ascii="Arial" w:hAnsi="Arial" w:cs="Arial"/>
        </w:rPr>
        <w:t>as per A.NA.4</w:t>
      </w:r>
      <w:r w:rsidR="008D06DC" w:rsidRPr="00A9128D">
        <w:rPr>
          <w:rFonts w:ascii="Arial" w:hAnsi="Arial" w:cs="Arial"/>
        </w:rPr>
        <w:t xml:space="preserve"> for</w:t>
      </w:r>
      <w:r w:rsidR="00B91B1E" w:rsidRPr="00A9128D">
        <w:rPr>
          <w:rFonts w:ascii="Arial" w:hAnsi="Arial" w:cs="Arial"/>
        </w:rPr>
        <w:t xml:space="preserve"> calculation of</w:t>
      </w:r>
      <w:r w:rsidR="008D06DC" w:rsidRPr="00A9128D">
        <w:rPr>
          <w:rFonts w:ascii="Arial" w:hAnsi="Arial" w:cs="Arial"/>
        </w:rPr>
        <w:t xml:space="preserve"> </w:t>
      </w:r>
      <w:proofErr w:type="spellStart"/>
      <w:r w:rsidR="00BA00B5" w:rsidRPr="00A9128D">
        <w:rPr>
          <w:rFonts w:ascii="Arial" w:hAnsi="Arial" w:cs="Arial"/>
          <w:i/>
          <w:szCs w:val="26"/>
        </w:rPr>
        <w:t>γ</w:t>
      </w:r>
      <w:r w:rsidR="008D06DC" w:rsidRPr="00A9128D">
        <w:rPr>
          <w:rFonts w:ascii="Arial" w:hAnsi="Arial" w:cs="Arial"/>
          <w:vertAlign w:val="subscript"/>
        </w:rPr>
        <w:t>s</w:t>
      </w:r>
      <w:proofErr w:type="spellEnd"/>
      <w:r w:rsidR="008D06DC" w:rsidRPr="00A9128D">
        <w:rPr>
          <w:rFonts w:ascii="Arial" w:hAnsi="Arial" w:cs="Arial"/>
        </w:rPr>
        <w:t xml:space="preserve"> in the GEO limit state, and lower bound M1 values for the STR limit state.</w:t>
      </w:r>
    </w:p>
    <w:p w:rsidR="000829B6" w:rsidRDefault="000829B6" w:rsidP="00FC3F3E">
      <w:pPr>
        <w:autoSpaceDE w:val="0"/>
        <w:autoSpaceDN w:val="0"/>
        <w:adjustRightInd w:val="0"/>
        <w:contextualSpacing/>
        <w:rPr>
          <w:rFonts w:ascii="Arial" w:hAnsi="Arial" w:cs="Arial"/>
        </w:rPr>
      </w:pPr>
    </w:p>
    <w:p w:rsidR="000829B6" w:rsidRDefault="000829B6" w:rsidP="00FC3F3E">
      <w:pPr>
        <w:autoSpaceDE w:val="0"/>
        <w:autoSpaceDN w:val="0"/>
        <w:adjustRightInd w:val="0"/>
        <w:contextualSpacing/>
        <w:rPr>
          <w:rFonts w:ascii="Arial" w:hAnsi="Arial" w:cs="Arial"/>
        </w:rPr>
      </w:pPr>
      <w:r>
        <w:rPr>
          <w:rFonts w:ascii="Arial" w:hAnsi="Arial" w:cs="Arial"/>
          <w:szCs w:val="16"/>
          <w:highlight w:val="yellow"/>
        </w:rPr>
        <w:t>Again, t</w:t>
      </w:r>
      <w:r w:rsidRPr="0094476C">
        <w:rPr>
          <w:rFonts w:ascii="Arial" w:hAnsi="Arial" w:cs="Arial"/>
          <w:szCs w:val="16"/>
          <w:highlight w:val="yellow"/>
        </w:rPr>
        <w:t>he helical pile designer / supplier (who may be one and the same) should be able to demonstrate</w:t>
      </w:r>
      <w:r>
        <w:rPr>
          <w:rFonts w:ascii="Arial" w:hAnsi="Arial" w:cs="Arial"/>
          <w:szCs w:val="16"/>
          <w:highlight w:val="yellow"/>
        </w:rPr>
        <w:t xml:space="preserve"> their assumptions </w:t>
      </w:r>
      <w:r w:rsidRPr="0094476C">
        <w:rPr>
          <w:rFonts w:ascii="Arial" w:hAnsi="Arial" w:cs="Arial"/>
          <w:szCs w:val="16"/>
          <w:highlight w:val="yellow"/>
        </w:rPr>
        <w:t>clearly in their calculations</w:t>
      </w:r>
      <w:r>
        <w:rPr>
          <w:rFonts w:ascii="Arial" w:hAnsi="Arial" w:cs="Arial"/>
          <w:szCs w:val="16"/>
        </w:rPr>
        <w:t>.</w:t>
      </w:r>
    </w:p>
    <w:p w:rsidR="00FC3F3E" w:rsidRPr="00DF386F" w:rsidRDefault="00FC3F3E" w:rsidP="00FC3F3E">
      <w:pPr>
        <w:pStyle w:val="NoSpacing"/>
        <w:rPr>
          <w:rFonts w:ascii="Arial" w:hAnsi="Arial" w:cs="Arial"/>
        </w:rPr>
      </w:pPr>
    </w:p>
    <w:p w:rsidR="00DF794C" w:rsidRDefault="005F3FC2" w:rsidP="00EA556B">
      <w:pPr>
        <w:pStyle w:val="Heading2"/>
        <w:rPr>
          <w:rFonts w:ascii="Arial" w:hAnsi="Arial" w:cs="Arial"/>
          <w:color w:val="auto"/>
        </w:rPr>
      </w:pPr>
      <w:bookmarkStart w:id="5" w:name="_Toc489287429"/>
      <w:r>
        <w:rPr>
          <w:rFonts w:ascii="Arial" w:hAnsi="Arial" w:cs="Arial"/>
          <w:color w:val="auto"/>
        </w:rPr>
        <w:t>2</w:t>
      </w:r>
      <w:r w:rsidR="00EA556B" w:rsidRPr="00DF386F">
        <w:rPr>
          <w:rFonts w:ascii="Arial" w:hAnsi="Arial" w:cs="Arial"/>
          <w:color w:val="auto"/>
        </w:rPr>
        <w:t>.</w:t>
      </w:r>
      <w:r w:rsidR="00BA6FC3">
        <w:rPr>
          <w:rFonts w:ascii="Arial" w:hAnsi="Arial" w:cs="Arial"/>
          <w:color w:val="auto"/>
        </w:rPr>
        <w:t>3</w:t>
      </w:r>
      <w:r w:rsidR="00EA556B" w:rsidRPr="00DF386F">
        <w:rPr>
          <w:rFonts w:ascii="Arial" w:hAnsi="Arial" w:cs="Arial"/>
          <w:color w:val="auto"/>
        </w:rPr>
        <w:t xml:space="preserve"> </w:t>
      </w:r>
      <w:r w:rsidR="00DF794C" w:rsidRPr="00DF386F">
        <w:rPr>
          <w:rFonts w:ascii="Arial" w:hAnsi="Arial" w:cs="Arial"/>
          <w:color w:val="auto"/>
        </w:rPr>
        <w:t>Pull-out resistance of helic</w:t>
      </w:r>
      <w:r w:rsidR="00507FC3">
        <w:rPr>
          <w:rFonts w:ascii="Arial" w:hAnsi="Arial" w:cs="Arial"/>
          <w:color w:val="auto"/>
        </w:rPr>
        <w:t>al piles</w:t>
      </w:r>
      <w:bookmarkEnd w:id="5"/>
    </w:p>
    <w:p w:rsidR="00AA245E" w:rsidRDefault="00AA245E" w:rsidP="00DF794C">
      <w:pPr>
        <w:autoSpaceDE w:val="0"/>
        <w:autoSpaceDN w:val="0"/>
        <w:adjustRightInd w:val="0"/>
        <w:contextualSpacing/>
      </w:pPr>
    </w:p>
    <w:p w:rsidR="007D1D25" w:rsidRDefault="007D1D25" w:rsidP="00DF794C">
      <w:pPr>
        <w:autoSpaceDE w:val="0"/>
        <w:autoSpaceDN w:val="0"/>
        <w:adjustRightInd w:val="0"/>
        <w:contextualSpacing/>
        <w:rPr>
          <w:rFonts w:ascii="Arial" w:hAnsi="Arial" w:cs="Arial"/>
        </w:rPr>
      </w:pPr>
      <w:r>
        <w:rPr>
          <w:rFonts w:ascii="Arial" w:hAnsi="Arial" w:cs="Arial"/>
        </w:rPr>
        <w:t>Whilst d</w:t>
      </w:r>
      <w:r w:rsidR="00530249">
        <w:rPr>
          <w:rFonts w:ascii="Arial" w:hAnsi="Arial" w:cs="Arial"/>
        </w:rPr>
        <w:t xml:space="preserve">esign of pull-out resistance is </w:t>
      </w:r>
      <w:r>
        <w:rPr>
          <w:rFonts w:ascii="Arial" w:hAnsi="Arial" w:cs="Arial"/>
        </w:rPr>
        <w:t>briefly</w:t>
      </w:r>
      <w:r w:rsidR="00530249">
        <w:rPr>
          <w:rFonts w:ascii="Arial" w:hAnsi="Arial" w:cs="Arial"/>
        </w:rPr>
        <w:t xml:space="preserve"> mentioned in the A</w:t>
      </w:r>
      <w:r w:rsidR="004E3660">
        <w:rPr>
          <w:rFonts w:ascii="Arial" w:hAnsi="Arial" w:cs="Arial"/>
        </w:rPr>
        <w:t>nne</w:t>
      </w:r>
      <w:r w:rsidR="00530249">
        <w:rPr>
          <w:rFonts w:ascii="Arial" w:hAnsi="Arial" w:cs="Arial"/>
        </w:rPr>
        <w:t>x A</w:t>
      </w:r>
      <w:r>
        <w:rPr>
          <w:rFonts w:ascii="Arial" w:hAnsi="Arial" w:cs="Arial"/>
        </w:rPr>
        <w:t xml:space="preserve"> (A.2.4, Note 2, and A.5.2) it only represents a very basic understanding</w:t>
      </w:r>
      <w:r w:rsidR="00530249">
        <w:rPr>
          <w:rFonts w:ascii="Arial" w:hAnsi="Arial" w:cs="Arial"/>
        </w:rPr>
        <w:t xml:space="preserve"> and should be expanded upon. </w:t>
      </w:r>
      <w:r w:rsidR="00DF794C" w:rsidRPr="00DF386F">
        <w:rPr>
          <w:rFonts w:ascii="Arial" w:hAnsi="Arial" w:cs="Arial"/>
        </w:rPr>
        <w:t>In theory, the bearing and pull-out capacity of a deeply embedded helical pile should be similar, but as the soil can be disturbed above the helical plates during the pile installation a designer can apply a reduction factor to the tensile capacity.</w:t>
      </w:r>
      <w:r>
        <w:rPr>
          <w:rFonts w:ascii="Arial" w:hAnsi="Arial" w:cs="Arial"/>
        </w:rPr>
        <w:t xml:space="preserve"> </w:t>
      </w:r>
      <w:r w:rsidRPr="00DF386F">
        <w:rPr>
          <w:rFonts w:ascii="Arial" w:hAnsi="Arial" w:cs="Arial"/>
        </w:rPr>
        <w:t xml:space="preserve">A disturbance factor of 0.87 is recommended by </w:t>
      </w:r>
      <w:proofErr w:type="spellStart"/>
      <w:r w:rsidRPr="00DF386F">
        <w:rPr>
          <w:rFonts w:ascii="Arial" w:hAnsi="Arial" w:cs="Arial"/>
        </w:rPr>
        <w:t>Perko</w:t>
      </w:r>
      <w:proofErr w:type="spellEnd"/>
      <w:r w:rsidRPr="00DF386F">
        <w:rPr>
          <w:rFonts w:ascii="Arial" w:hAnsi="Arial" w:cs="Arial"/>
        </w:rPr>
        <w:t>, but it can vary according to soil type and installation equipment.</w:t>
      </w:r>
    </w:p>
    <w:p w:rsidR="007D1D25" w:rsidRDefault="007D1D25" w:rsidP="00DF794C">
      <w:pPr>
        <w:autoSpaceDE w:val="0"/>
        <w:autoSpaceDN w:val="0"/>
        <w:adjustRightInd w:val="0"/>
        <w:contextualSpacing/>
        <w:rPr>
          <w:rFonts w:ascii="Arial" w:hAnsi="Arial" w:cs="Arial"/>
        </w:rPr>
      </w:pPr>
    </w:p>
    <w:p w:rsidR="007D1D25" w:rsidRDefault="007D1D25" w:rsidP="00DF794C">
      <w:pPr>
        <w:autoSpaceDE w:val="0"/>
        <w:autoSpaceDN w:val="0"/>
        <w:adjustRightInd w:val="0"/>
        <w:contextualSpacing/>
        <w:rPr>
          <w:rFonts w:ascii="Arial" w:hAnsi="Arial" w:cs="Arial"/>
        </w:rPr>
      </w:pPr>
      <w:r w:rsidRPr="002A248E">
        <w:rPr>
          <w:rFonts w:ascii="Arial" w:hAnsi="Arial" w:cs="Arial"/>
        </w:rPr>
        <w:t>A.5.</w:t>
      </w:r>
      <w:r>
        <w:rPr>
          <w:rFonts w:ascii="Arial" w:hAnsi="Arial" w:cs="Arial"/>
        </w:rPr>
        <w:t>2</w:t>
      </w:r>
      <w:r w:rsidRPr="00DF386F">
        <w:rPr>
          <w:rFonts w:ascii="Arial" w:hAnsi="Arial" w:cs="Arial"/>
        </w:rPr>
        <w:t xml:space="preserve"> is </w:t>
      </w:r>
      <w:r>
        <w:rPr>
          <w:rFonts w:ascii="Arial" w:hAnsi="Arial" w:cs="Arial"/>
        </w:rPr>
        <w:t xml:space="preserve">also </w:t>
      </w:r>
      <w:r w:rsidRPr="00DF386F">
        <w:rPr>
          <w:rFonts w:ascii="Arial" w:hAnsi="Arial" w:cs="Arial"/>
        </w:rPr>
        <w:t>mislea</w:t>
      </w:r>
      <w:r>
        <w:rPr>
          <w:rFonts w:ascii="Arial" w:hAnsi="Arial" w:cs="Arial"/>
        </w:rPr>
        <w:t xml:space="preserve">ding as it is essentially </w:t>
      </w:r>
      <w:r w:rsidR="00DB0525">
        <w:rPr>
          <w:rFonts w:ascii="Arial" w:hAnsi="Arial" w:cs="Arial"/>
        </w:rPr>
        <w:t xml:space="preserve">a </w:t>
      </w:r>
      <w:r>
        <w:rPr>
          <w:rFonts w:ascii="Arial" w:hAnsi="Arial" w:cs="Arial"/>
        </w:rPr>
        <w:t>repeti</w:t>
      </w:r>
      <w:r w:rsidR="00DB0525">
        <w:rPr>
          <w:rFonts w:ascii="Arial" w:hAnsi="Arial" w:cs="Arial"/>
        </w:rPr>
        <w:t>tion</w:t>
      </w:r>
      <w:r>
        <w:rPr>
          <w:rFonts w:ascii="Arial" w:hAnsi="Arial" w:cs="Arial"/>
        </w:rPr>
        <w:t xml:space="preserve"> A.5.1.3, and shaft friction along </w:t>
      </w:r>
      <w:proofErr w:type="spellStart"/>
      <w:r w:rsidRPr="00DF386F">
        <w:rPr>
          <w:rFonts w:ascii="Arial" w:hAnsi="Arial" w:cs="Arial"/>
        </w:rPr>
        <w:t>H</w:t>
      </w:r>
      <w:r w:rsidRPr="00DF386F">
        <w:rPr>
          <w:rFonts w:ascii="Arial" w:hAnsi="Arial" w:cs="Arial"/>
          <w:vertAlign w:val="subscript"/>
        </w:rPr>
        <w:t>eff</w:t>
      </w:r>
      <w:proofErr w:type="spellEnd"/>
      <w:r w:rsidRPr="00DF386F">
        <w:rPr>
          <w:rFonts w:ascii="Arial" w:hAnsi="Arial" w:cs="Arial"/>
        </w:rPr>
        <w:t xml:space="preserve"> could be taken into account (and probably should) if testing gives better than expected results. </w:t>
      </w:r>
      <w:proofErr w:type="spellStart"/>
      <w:r w:rsidRPr="00DF386F">
        <w:rPr>
          <w:rFonts w:ascii="Arial" w:hAnsi="Arial" w:cs="Arial"/>
        </w:rPr>
        <w:t>H</w:t>
      </w:r>
      <w:r w:rsidRPr="00DF386F">
        <w:rPr>
          <w:rFonts w:ascii="Arial" w:hAnsi="Arial" w:cs="Arial"/>
          <w:vertAlign w:val="subscript"/>
        </w:rPr>
        <w:t>eff</w:t>
      </w:r>
      <w:proofErr w:type="spellEnd"/>
      <w:r w:rsidRPr="00DF386F">
        <w:rPr>
          <w:rFonts w:ascii="Arial" w:hAnsi="Arial" w:cs="Arial"/>
        </w:rPr>
        <w:t xml:space="preserve"> being the effective lengt</w:t>
      </w:r>
      <w:r>
        <w:rPr>
          <w:rFonts w:ascii="Arial" w:hAnsi="Arial" w:cs="Arial"/>
        </w:rPr>
        <w:t xml:space="preserve">h of shaft above the top helix. </w:t>
      </w:r>
    </w:p>
    <w:p w:rsidR="007D1D25" w:rsidRDefault="007D1D25" w:rsidP="00DF794C">
      <w:pPr>
        <w:autoSpaceDE w:val="0"/>
        <w:autoSpaceDN w:val="0"/>
        <w:adjustRightInd w:val="0"/>
        <w:contextualSpacing/>
        <w:rPr>
          <w:rFonts w:ascii="Arial" w:hAnsi="Arial" w:cs="Arial"/>
        </w:rPr>
      </w:pPr>
    </w:p>
    <w:p w:rsidR="00DF794C" w:rsidRDefault="00EA365C" w:rsidP="00DF794C">
      <w:pPr>
        <w:autoSpaceDE w:val="0"/>
        <w:autoSpaceDN w:val="0"/>
        <w:adjustRightInd w:val="0"/>
        <w:contextualSpacing/>
        <w:rPr>
          <w:rFonts w:ascii="Arial" w:hAnsi="Arial" w:cs="Arial"/>
        </w:rPr>
      </w:pPr>
      <w:r w:rsidRPr="00A9128D">
        <w:rPr>
          <w:rFonts w:ascii="Arial" w:hAnsi="Arial" w:cs="Arial"/>
        </w:rPr>
        <w:t xml:space="preserve">Under Eurocode, the author would recommend adopting </w:t>
      </w:r>
      <w:r w:rsidR="003B7FD6" w:rsidRPr="00A9128D">
        <w:rPr>
          <w:rFonts w:ascii="Arial" w:hAnsi="Arial" w:cs="Arial"/>
        </w:rPr>
        <w:t>the reciprocal M2 material set</w:t>
      </w:r>
      <w:r w:rsidR="00B934A4" w:rsidRPr="00A9128D">
        <w:rPr>
          <w:rFonts w:ascii="Arial" w:hAnsi="Arial" w:cs="Arial"/>
        </w:rPr>
        <w:t xml:space="preserve"> values</w:t>
      </w:r>
      <w:r w:rsidR="003B7FD6" w:rsidRPr="00A9128D">
        <w:rPr>
          <w:rFonts w:ascii="Arial" w:hAnsi="Arial" w:cs="Arial"/>
        </w:rPr>
        <w:t xml:space="preserve"> </w:t>
      </w:r>
      <w:r w:rsidRPr="00A9128D">
        <w:rPr>
          <w:rFonts w:ascii="Arial" w:hAnsi="Arial" w:cs="Arial"/>
        </w:rPr>
        <w:t>as per A.NA.4</w:t>
      </w:r>
      <w:r w:rsidR="008F5CC3" w:rsidRPr="00A9128D">
        <w:rPr>
          <w:rFonts w:ascii="Arial" w:hAnsi="Arial" w:cs="Arial"/>
        </w:rPr>
        <w:t xml:space="preserve"> for pull-out design where testing is not adopted, </w:t>
      </w:r>
      <w:r w:rsidR="00EB3A92" w:rsidRPr="00A9128D">
        <w:rPr>
          <w:rFonts w:ascii="Arial" w:hAnsi="Arial" w:cs="Arial"/>
        </w:rPr>
        <w:t>which can be revis</w:t>
      </w:r>
      <w:r w:rsidR="00C3150F" w:rsidRPr="00A9128D">
        <w:rPr>
          <w:rFonts w:ascii="Arial" w:hAnsi="Arial" w:cs="Arial"/>
        </w:rPr>
        <w:t>e</w:t>
      </w:r>
      <w:r w:rsidR="00EB3A92" w:rsidRPr="00A9128D">
        <w:rPr>
          <w:rFonts w:ascii="Arial" w:hAnsi="Arial" w:cs="Arial"/>
        </w:rPr>
        <w:t xml:space="preserve">d </w:t>
      </w:r>
      <w:r w:rsidR="00C3150F" w:rsidRPr="00A9128D">
        <w:rPr>
          <w:rFonts w:ascii="Arial" w:hAnsi="Arial" w:cs="Arial"/>
        </w:rPr>
        <w:t>either to</w:t>
      </w:r>
      <w:r w:rsidR="00AA396F" w:rsidRPr="00A9128D">
        <w:rPr>
          <w:rFonts w:ascii="Arial" w:hAnsi="Arial" w:cs="Arial"/>
        </w:rPr>
        <w:t xml:space="preserve"> include the shaft friction for calculation of </w:t>
      </w:r>
      <w:proofErr w:type="spellStart"/>
      <w:r w:rsidR="00AA396F" w:rsidRPr="00A9128D">
        <w:rPr>
          <w:rFonts w:ascii="Arial" w:hAnsi="Arial" w:cs="Arial"/>
          <w:i/>
          <w:szCs w:val="26"/>
        </w:rPr>
        <w:t>γ</w:t>
      </w:r>
      <w:r w:rsidR="00AA396F" w:rsidRPr="00A9128D">
        <w:rPr>
          <w:rFonts w:ascii="Arial" w:hAnsi="Arial" w:cs="Arial"/>
          <w:vertAlign w:val="subscript"/>
        </w:rPr>
        <w:t>s;t</w:t>
      </w:r>
      <w:proofErr w:type="spellEnd"/>
      <w:r w:rsidR="00AA396F" w:rsidRPr="00A9128D">
        <w:rPr>
          <w:rFonts w:ascii="Arial" w:hAnsi="Arial" w:cs="Arial"/>
        </w:rPr>
        <w:t xml:space="preserve"> in the GEO limit state, or to include</w:t>
      </w:r>
      <w:r w:rsidR="00C3150F" w:rsidRPr="00A9128D">
        <w:rPr>
          <w:rFonts w:ascii="Arial" w:hAnsi="Arial" w:cs="Arial"/>
        </w:rPr>
        <w:t xml:space="preserve"> the M1 set should</w:t>
      </w:r>
      <w:r w:rsidR="00EB3A92" w:rsidRPr="00A9128D">
        <w:rPr>
          <w:rFonts w:ascii="Arial" w:hAnsi="Arial" w:cs="Arial"/>
        </w:rPr>
        <w:t xml:space="preserve"> favourable testing results </w:t>
      </w:r>
      <w:r w:rsidR="000D42D8" w:rsidRPr="00A9128D">
        <w:rPr>
          <w:rFonts w:ascii="Arial" w:hAnsi="Arial" w:cs="Arial"/>
        </w:rPr>
        <w:t>be</w:t>
      </w:r>
      <w:r w:rsidR="00EB3A92" w:rsidRPr="00A9128D">
        <w:rPr>
          <w:rFonts w:ascii="Arial" w:hAnsi="Arial" w:cs="Arial"/>
        </w:rPr>
        <w:t xml:space="preserve"> obtained.</w:t>
      </w:r>
    </w:p>
    <w:p w:rsidR="00B816D6" w:rsidRDefault="00B816D6" w:rsidP="00DF794C">
      <w:pPr>
        <w:autoSpaceDE w:val="0"/>
        <w:autoSpaceDN w:val="0"/>
        <w:adjustRightInd w:val="0"/>
        <w:contextualSpacing/>
        <w:rPr>
          <w:rFonts w:ascii="Arial" w:hAnsi="Arial" w:cs="Arial"/>
        </w:rPr>
      </w:pPr>
    </w:p>
    <w:p w:rsidR="00DF794C" w:rsidRDefault="000C4B0D" w:rsidP="00DF794C">
      <w:pPr>
        <w:autoSpaceDE w:val="0"/>
        <w:autoSpaceDN w:val="0"/>
        <w:adjustRightInd w:val="0"/>
        <w:contextualSpacing/>
        <w:rPr>
          <w:rFonts w:ascii="Arial" w:hAnsi="Arial" w:cs="Arial"/>
        </w:rPr>
      </w:pPr>
      <w:r>
        <w:rPr>
          <w:rFonts w:ascii="Arial" w:hAnsi="Arial" w:cs="Arial"/>
        </w:rPr>
        <w:lastRenderedPageBreak/>
        <w:t>It is also recommended</w:t>
      </w:r>
      <w:r w:rsidR="00A8520D">
        <w:rPr>
          <w:rFonts w:ascii="Arial" w:hAnsi="Arial" w:cs="Arial"/>
        </w:rPr>
        <w:t xml:space="preserve"> that </w:t>
      </w:r>
      <w:r w:rsidR="00DF794C" w:rsidRPr="00DF386F">
        <w:rPr>
          <w:rFonts w:ascii="Arial" w:hAnsi="Arial" w:cs="Arial"/>
        </w:rPr>
        <w:t xml:space="preserve">helixes must </w:t>
      </w:r>
      <w:r w:rsidR="00DE299E">
        <w:rPr>
          <w:rFonts w:ascii="Arial" w:hAnsi="Arial" w:cs="Arial"/>
        </w:rPr>
        <w:t>a</w:t>
      </w:r>
      <w:r w:rsidR="00DF794C" w:rsidRPr="00DF386F">
        <w:rPr>
          <w:rFonts w:ascii="Arial" w:hAnsi="Arial" w:cs="Arial"/>
        </w:rPr>
        <w:t>chieve a critical depth to ensure a deep mode of behaviour</w:t>
      </w:r>
      <w:r w:rsidR="00CC19B0">
        <w:rPr>
          <w:rFonts w:ascii="Arial" w:hAnsi="Arial" w:cs="Arial"/>
        </w:rPr>
        <w:t xml:space="preserve">, which is not an active recommendation of </w:t>
      </w:r>
      <w:r w:rsidR="00CC19B0">
        <w:rPr>
          <w:rFonts w:ascii="Arial" w:hAnsi="Arial" w:cs="Arial"/>
          <w:szCs w:val="16"/>
        </w:rPr>
        <w:t>A</w:t>
      </w:r>
      <w:r w:rsidR="00FB77AD">
        <w:rPr>
          <w:rFonts w:ascii="Arial" w:hAnsi="Arial" w:cs="Arial"/>
          <w:szCs w:val="16"/>
        </w:rPr>
        <w:t>nne</w:t>
      </w:r>
      <w:r w:rsidR="00CC19B0">
        <w:rPr>
          <w:rFonts w:ascii="Arial" w:hAnsi="Arial" w:cs="Arial"/>
          <w:szCs w:val="16"/>
        </w:rPr>
        <w:t xml:space="preserve">x </w:t>
      </w:r>
      <w:proofErr w:type="gramStart"/>
      <w:r w:rsidR="00CC19B0">
        <w:rPr>
          <w:rFonts w:ascii="Arial" w:hAnsi="Arial" w:cs="Arial"/>
          <w:szCs w:val="16"/>
        </w:rPr>
        <w:t>A</w:t>
      </w:r>
      <w:proofErr w:type="gramEnd"/>
      <w:r w:rsidR="00CC19B0">
        <w:rPr>
          <w:rFonts w:ascii="Arial" w:hAnsi="Arial" w:cs="Arial"/>
          <w:szCs w:val="16"/>
        </w:rPr>
        <w:t xml:space="preserve"> of BS 8004:2015</w:t>
      </w:r>
      <w:r w:rsidR="00DF794C" w:rsidRPr="00DF386F">
        <w:rPr>
          <w:rFonts w:ascii="Arial" w:hAnsi="Arial" w:cs="Arial"/>
        </w:rPr>
        <w:t xml:space="preserve">. If a helical anchor is too shallow then the weight of the soil above it will be insufficient for the pile to provide suitable resistance to tension. Shallow failure can occur when the bearing plates are located too close to the ground surface, or for helical pile used as anchors where the plates are located too close to the active soil wedge. A failure </w:t>
      </w:r>
      <w:r w:rsidR="00990479">
        <w:rPr>
          <w:rFonts w:ascii="Arial" w:hAnsi="Arial" w:cs="Arial"/>
        </w:rPr>
        <w:t>would</w:t>
      </w:r>
      <w:r w:rsidR="00DF794C" w:rsidRPr="00DF386F">
        <w:rPr>
          <w:rFonts w:ascii="Arial" w:hAnsi="Arial" w:cs="Arial"/>
        </w:rPr>
        <w:t xml:space="preserve"> see a shearing of the soil around the helical bearing plates, and a lifting up of the cone of soil above the upper</w:t>
      </w:r>
      <w:r w:rsidR="00990479">
        <w:rPr>
          <w:rFonts w:ascii="Arial" w:hAnsi="Arial" w:cs="Arial"/>
        </w:rPr>
        <w:t>-</w:t>
      </w:r>
      <w:r w:rsidR="00E8663F">
        <w:rPr>
          <w:rFonts w:ascii="Arial" w:hAnsi="Arial" w:cs="Arial"/>
        </w:rPr>
        <w:t>most helix.</w:t>
      </w:r>
    </w:p>
    <w:p w:rsidR="00B816D6" w:rsidRDefault="00B816D6" w:rsidP="00DF794C">
      <w:pPr>
        <w:autoSpaceDE w:val="0"/>
        <w:autoSpaceDN w:val="0"/>
        <w:adjustRightInd w:val="0"/>
        <w:contextualSpacing/>
        <w:rPr>
          <w:rFonts w:ascii="Arial" w:hAnsi="Arial" w:cs="Arial"/>
        </w:rPr>
      </w:pPr>
    </w:p>
    <w:p w:rsidR="00B816D6" w:rsidRDefault="00B816D6" w:rsidP="00DF794C">
      <w:pPr>
        <w:autoSpaceDE w:val="0"/>
        <w:autoSpaceDN w:val="0"/>
        <w:adjustRightInd w:val="0"/>
        <w:contextualSpacing/>
        <w:rPr>
          <w:rFonts w:ascii="Arial" w:hAnsi="Arial" w:cs="Arial"/>
        </w:rPr>
      </w:pPr>
      <w:r>
        <w:rPr>
          <w:rFonts w:ascii="Arial" w:hAnsi="Arial" w:cs="Arial"/>
          <w:szCs w:val="16"/>
          <w:highlight w:val="yellow"/>
        </w:rPr>
        <w:t>Again, t</w:t>
      </w:r>
      <w:r w:rsidRPr="0094476C">
        <w:rPr>
          <w:rFonts w:ascii="Arial" w:hAnsi="Arial" w:cs="Arial"/>
          <w:szCs w:val="16"/>
          <w:highlight w:val="yellow"/>
        </w:rPr>
        <w:t>he helical pile designer / supplier (who may be one and the same) should be able to demonstrate</w:t>
      </w:r>
      <w:r>
        <w:rPr>
          <w:rFonts w:ascii="Arial" w:hAnsi="Arial" w:cs="Arial"/>
          <w:szCs w:val="16"/>
          <w:highlight w:val="yellow"/>
        </w:rPr>
        <w:t xml:space="preserve"> their approach </w:t>
      </w:r>
      <w:r w:rsidRPr="0094476C">
        <w:rPr>
          <w:rFonts w:ascii="Arial" w:hAnsi="Arial" w:cs="Arial"/>
          <w:szCs w:val="16"/>
          <w:highlight w:val="yellow"/>
        </w:rPr>
        <w:t>clearly in their calculations</w:t>
      </w:r>
      <w:r>
        <w:rPr>
          <w:rFonts w:ascii="Arial" w:hAnsi="Arial" w:cs="Arial"/>
          <w:szCs w:val="16"/>
        </w:rPr>
        <w:t>.</w:t>
      </w:r>
    </w:p>
    <w:p w:rsidR="00DF794C" w:rsidRPr="00DF386F" w:rsidRDefault="00DF794C" w:rsidP="00FC3F3E">
      <w:pPr>
        <w:pStyle w:val="NoSpacing"/>
        <w:rPr>
          <w:rFonts w:ascii="Arial" w:hAnsi="Arial" w:cs="Arial"/>
        </w:rPr>
      </w:pPr>
    </w:p>
    <w:p w:rsidR="00EA556B" w:rsidRPr="00DF386F" w:rsidRDefault="005F3FC2" w:rsidP="00EA556B">
      <w:pPr>
        <w:pStyle w:val="Heading2"/>
        <w:rPr>
          <w:rFonts w:ascii="Arial" w:hAnsi="Arial" w:cs="Arial"/>
          <w:color w:val="auto"/>
        </w:rPr>
      </w:pPr>
      <w:bookmarkStart w:id="6" w:name="_Toc489287430"/>
      <w:r>
        <w:rPr>
          <w:rFonts w:ascii="Arial" w:hAnsi="Arial" w:cs="Arial"/>
          <w:color w:val="auto"/>
        </w:rPr>
        <w:t>2</w:t>
      </w:r>
      <w:r w:rsidR="00EA556B" w:rsidRPr="00DF386F">
        <w:rPr>
          <w:rFonts w:ascii="Arial" w:hAnsi="Arial" w:cs="Arial"/>
          <w:color w:val="auto"/>
        </w:rPr>
        <w:t>.</w:t>
      </w:r>
      <w:r w:rsidR="00390C6C">
        <w:rPr>
          <w:rFonts w:ascii="Arial" w:hAnsi="Arial" w:cs="Arial"/>
          <w:color w:val="auto"/>
        </w:rPr>
        <w:t>4</w:t>
      </w:r>
      <w:r w:rsidR="00EA556B" w:rsidRPr="00DF386F">
        <w:rPr>
          <w:rFonts w:ascii="Arial" w:hAnsi="Arial" w:cs="Arial"/>
          <w:color w:val="auto"/>
        </w:rPr>
        <w:t xml:space="preserve"> </w:t>
      </w:r>
      <w:r w:rsidR="00A2210A" w:rsidRPr="00DF386F">
        <w:rPr>
          <w:rFonts w:ascii="Arial" w:hAnsi="Arial" w:cs="Arial"/>
          <w:color w:val="auto"/>
        </w:rPr>
        <w:t>Torque</w:t>
      </w:r>
      <w:bookmarkEnd w:id="6"/>
      <w:r w:rsidR="00A2210A" w:rsidRPr="00DF386F">
        <w:rPr>
          <w:rFonts w:ascii="Arial" w:hAnsi="Arial" w:cs="Arial"/>
          <w:color w:val="auto"/>
        </w:rPr>
        <w:t xml:space="preserve"> </w:t>
      </w:r>
    </w:p>
    <w:p w:rsidR="00A84A3A" w:rsidRDefault="00A84A3A" w:rsidP="00A2210A">
      <w:pPr>
        <w:autoSpaceDE w:val="0"/>
        <w:autoSpaceDN w:val="0"/>
        <w:adjustRightInd w:val="0"/>
        <w:contextualSpacing/>
        <w:rPr>
          <w:rFonts w:ascii="Arial" w:hAnsi="Arial" w:cs="Arial"/>
          <w:szCs w:val="16"/>
        </w:rPr>
      </w:pPr>
    </w:p>
    <w:p w:rsidR="00524497" w:rsidRDefault="00E8663F" w:rsidP="00524497">
      <w:pPr>
        <w:autoSpaceDE w:val="0"/>
        <w:autoSpaceDN w:val="0"/>
        <w:adjustRightInd w:val="0"/>
        <w:contextualSpacing/>
        <w:rPr>
          <w:rFonts w:ascii="Arial" w:hAnsi="Arial" w:cs="Arial"/>
          <w:szCs w:val="16"/>
        </w:rPr>
      </w:pPr>
      <w:r>
        <w:rPr>
          <w:rFonts w:ascii="Arial" w:hAnsi="Arial" w:cs="Arial"/>
          <w:szCs w:val="16"/>
        </w:rPr>
        <w:t>We are in agreement with comment</w:t>
      </w:r>
      <w:r w:rsidR="00524497">
        <w:rPr>
          <w:rFonts w:ascii="Arial" w:hAnsi="Arial" w:cs="Arial"/>
          <w:szCs w:val="16"/>
        </w:rPr>
        <w:t xml:space="preserve"> A.2.1.9 which states that the design of helical piles should be based on a conventional soil mechanics approach supported by testing when combined by an empirical approach, and with A.2.1.10 that helical piles should not be designed solely on empirical rules relating to the applied torque measured during pile installation. </w:t>
      </w:r>
      <w:r w:rsidR="00E627C8">
        <w:rPr>
          <w:rFonts w:ascii="Arial" w:hAnsi="Arial" w:cs="Arial"/>
          <w:szCs w:val="16"/>
        </w:rPr>
        <w:t>What requires further clarification are points A</w:t>
      </w:r>
      <w:r w:rsidR="00451139">
        <w:rPr>
          <w:rFonts w:ascii="Arial" w:hAnsi="Arial" w:cs="Arial"/>
          <w:szCs w:val="16"/>
        </w:rPr>
        <w:t>.</w:t>
      </w:r>
      <w:r w:rsidR="00E627C8">
        <w:rPr>
          <w:rFonts w:ascii="Arial" w:hAnsi="Arial" w:cs="Arial"/>
          <w:szCs w:val="16"/>
        </w:rPr>
        <w:t xml:space="preserve">7.12 – A.7.14, as they </w:t>
      </w:r>
      <w:r w:rsidR="00FD6A74">
        <w:rPr>
          <w:rFonts w:ascii="Arial" w:hAnsi="Arial" w:cs="Arial"/>
          <w:szCs w:val="16"/>
        </w:rPr>
        <w:t>refer to installation torque</w:t>
      </w:r>
      <w:r w:rsidR="00634771">
        <w:rPr>
          <w:rFonts w:ascii="Arial" w:hAnsi="Arial" w:cs="Arial"/>
          <w:szCs w:val="16"/>
        </w:rPr>
        <w:t>,</w:t>
      </w:r>
      <w:r w:rsidR="00FD6A74">
        <w:rPr>
          <w:rFonts w:ascii="Arial" w:hAnsi="Arial" w:cs="Arial"/>
          <w:szCs w:val="16"/>
        </w:rPr>
        <w:t xml:space="preserve"> and design installation torque</w:t>
      </w:r>
      <w:r w:rsidR="00634771">
        <w:rPr>
          <w:rFonts w:ascii="Arial" w:hAnsi="Arial" w:cs="Arial"/>
          <w:szCs w:val="16"/>
        </w:rPr>
        <w:t>,</w:t>
      </w:r>
      <w:r w:rsidR="00FD6A74">
        <w:rPr>
          <w:rFonts w:ascii="Arial" w:hAnsi="Arial" w:cs="Arial"/>
          <w:szCs w:val="16"/>
        </w:rPr>
        <w:t xml:space="preserve"> as critical values within </w:t>
      </w:r>
      <w:r w:rsidR="00634771">
        <w:rPr>
          <w:rFonts w:ascii="Arial" w:hAnsi="Arial" w:cs="Arial"/>
          <w:szCs w:val="16"/>
        </w:rPr>
        <w:t>the installation procedure</w:t>
      </w:r>
      <w:r w:rsidR="00FD6A74">
        <w:rPr>
          <w:rFonts w:ascii="Arial" w:hAnsi="Arial" w:cs="Arial"/>
          <w:szCs w:val="16"/>
        </w:rPr>
        <w:t xml:space="preserve"> and yet no mention is given to how these values are determin</w:t>
      </w:r>
      <w:r w:rsidR="00634771">
        <w:rPr>
          <w:rFonts w:ascii="Arial" w:hAnsi="Arial" w:cs="Arial"/>
          <w:szCs w:val="16"/>
        </w:rPr>
        <w:t>ed</w:t>
      </w:r>
      <w:r w:rsidR="00FD6A74">
        <w:rPr>
          <w:rFonts w:ascii="Arial" w:hAnsi="Arial" w:cs="Arial"/>
          <w:szCs w:val="16"/>
        </w:rPr>
        <w:t xml:space="preserve"> or their imp</w:t>
      </w:r>
      <w:r w:rsidR="00CC1695">
        <w:rPr>
          <w:rFonts w:ascii="Arial" w:hAnsi="Arial" w:cs="Arial"/>
          <w:szCs w:val="16"/>
        </w:rPr>
        <w:t>act</w:t>
      </w:r>
      <w:r w:rsidR="00D67225">
        <w:rPr>
          <w:rFonts w:ascii="Arial" w:hAnsi="Arial" w:cs="Arial"/>
          <w:szCs w:val="16"/>
        </w:rPr>
        <w:t xml:space="preserve"> on </w:t>
      </w:r>
      <w:r w:rsidR="00FD6A74">
        <w:rPr>
          <w:rFonts w:ascii="Arial" w:hAnsi="Arial" w:cs="Arial"/>
          <w:szCs w:val="16"/>
        </w:rPr>
        <w:t>design</w:t>
      </w:r>
      <w:r w:rsidR="00D67225">
        <w:rPr>
          <w:rFonts w:ascii="Arial" w:hAnsi="Arial" w:cs="Arial"/>
          <w:szCs w:val="16"/>
        </w:rPr>
        <w:t>.</w:t>
      </w:r>
      <w:r w:rsidR="00FD6A74">
        <w:rPr>
          <w:rFonts w:ascii="Arial" w:hAnsi="Arial" w:cs="Arial"/>
          <w:szCs w:val="16"/>
        </w:rPr>
        <w:t xml:space="preserve"> </w:t>
      </w:r>
      <w:r w:rsidR="005C4356">
        <w:rPr>
          <w:rFonts w:ascii="Arial" w:hAnsi="Arial" w:cs="Arial"/>
          <w:szCs w:val="16"/>
        </w:rPr>
        <w:t>As a result</w:t>
      </w:r>
      <w:r w:rsidR="00D67225">
        <w:rPr>
          <w:rFonts w:ascii="Arial" w:hAnsi="Arial" w:cs="Arial"/>
          <w:szCs w:val="16"/>
        </w:rPr>
        <w:t xml:space="preserve">, </w:t>
      </w:r>
      <w:r w:rsidR="005C4356">
        <w:rPr>
          <w:rFonts w:ascii="Arial" w:hAnsi="Arial" w:cs="Arial"/>
          <w:szCs w:val="16"/>
        </w:rPr>
        <w:t>the</w:t>
      </w:r>
      <w:r w:rsidR="00D67225">
        <w:rPr>
          <w:rFonts w:ascii="Arial" w:hAnsi="Arial" w:cs="Arial"/>
          <w:szCs w:val="16"/>
        </w:rPr>
        <w:t xml:space="preserve"> designer is</w:t>
      </w:r>
      <w:r w:rsidR="005C4356">
        <w:rPr>
          <w:rFonts w:ascii="Arial" w:hAnsi="Arial" w:cs="Arial"/>
          <w:szCs w:val="16"/>
        </w:rPr>
        <w:t xml:space="preserve"> therefore</w:t>
      </w:r>
      <w:r w:rsidR="00D67225">
        <w:rPr>
          <w:rFonts w:ascii="Arial" w:hAnsi="Arial" w:cs="Arial"/>
          <w:szCs w:val="16"/>
        </w:rPr>
        <w:t xml:space="preserve"> left in a paradoxical situation where the torque is both of great importance, and of little consequence in the design</w:t>
      </w:r>
      <w:r w:rsidR="005C4356">
        <w:rPr>
          <w:rFonts w:ascii="Arial" w:hAnsi="Arial" w:cs="Arial"/>
          <w:szCs w:val="16"/>
        </w:rPr>
        <w:t xml:space="preserve"> and installation</w:t>
      </w:r>
      <w:r w:rsidR="00D67225">
        <w:rPr>
          <w:rFonts w:ascii="Arial" w:hAnsi="Arial" w:cs="Arial"/>
          <w:szCs w:val="16"/>
        </w:rPr>
        <w:t xml:space="preserve"> of a helical pile.</w:t>
      </w:r>
    </w:p>
    <w:p w:rsidR="00EF6B9D" w:rsidRDefault="00EF6B9D" w:rsidP="00524497">
      <w:pPr>
        <w:autoSpaceDE w:val="0"/>
        <w:autoSpaceDN w:val="0"/>
        <w:adjustRightInd w:val="0"/>
        <w:contextualSpacing/>
        <w:rPr>
          <w:rFonts w:ascii="Arial" w:hAnsi="Arial" w:cs="Arial"/>
          <w:szCs w:val="16"/>
        </w:rPr>
      </w:pPr>
    </w:p>
    <w:p w:rsidR="00CB1F3C" w:rsidRDefault="00EF6B9D" w:rsidP="00A2210A">
      <w:pPr>
        <w:autoSpaceDE w:val="0"/>
        <w:autoSpaceDN w:val="0"/>
        <w:adjustRightInd w:val="0"/>
        <w:contextualSpacing/>
        <w:rPr>
          <w:rFonts w:ascii="Arial" w:hAnsi="Arial" w:cs="Arial"/>
          <w:szCs w:val="16"/>
        </w:rPr>
      </w:pPr>
      <w:r>
        <w:rPr>
          <w:rFonts w:ascii="Arial" w:hAnsi="Arial" w:cs="Arial"/>
          <w:szCs w:val="16"/>
        </w:rPr>
        <w:t>Whilst most literature on helical piling will tell you that whilst it is very difficult to predict, t</w:t>
      </w:r>
      <w:r w:rsidR="00EA556B" w:rsidRPr="00E1152B">
        <w:rPr>
          <w:rFonts w:ascii="Arial" w:hAnsi="Arial" w:cs="Arial"/>
          <w:szCs w:val="16"/>
        </w:rPr>
        <w:t>orque</w:t>
      </w:r>
      <w:r w:rsidR="00EA556B" w:rsidRPr="00DF386F">
        <w:rPr>
          <w:rFonts w:ascii="Arial" w:hAnsi="Arial" w:cs="Arial"/>
          <w:szCs w:val="16"/>
        </w:rPr>
        <w:t xml:space="preserve"> </w:t>
      </w:r>
      <w:r w:rsidR="00A2210A" w:rsidRPr="00DF386F">
        <w:rPr>
          <w:rFonts w:ascii="Arial" w:hAnsi="Arial" w:cs="Arial"/>
          <w:szCs w:val="16"/>
        </w:rPr>
        <w:t xml:space="preserve">can be used as a way of verifying the axial capacity of a pile in both compression and tension. It is widely accepted that the relationship </w:t>
      </w:r>
      <w:r w:rsidR="00927DBC">
        <w:rPr>
          <w:rFonts w:ascii="Arial" w:hAnsi="Arial" w:cs="Arial"/>
          <w:szCs w:val="16"/>
        </w:rPr>
        <w:t xml:space="preserve">stated by </w:t>
      </w:r>
      <w:r w:rsidR="00A2210A" w:rsidRPr="00DF386F">
        <w:rPr>
          <w:rFonts w:ascii="Arial" w:hAnsi="Arial" w:cs="Arial"/>
          <w:szCs w:val="16"/>
        </w:rPr>
        <w:t xml:space="preserve">Hoyt and </w:t>
      </w:r>
      <w:proofErr w:type="spellStart"/>
      <w:r w:rsidR="00A2210A" w:rsidRPr="00DF386F">
        <w:rPr>
          <w:rFonts w:ascii="Arial" w:hAnsi="Arial" w:cs="Arial"/>
          <w:szCs w:val="16"/>
        </w:rPr>
        <w:t>Clemence</w:t>
      </w:r>
      <w:proofErr w:type="spellEnd"/>
      <w:r w:rsidR="00927DBC">
        <w:rPr>
          <w:rFonts w:ascii="Arial" w:hAnsi="Arial" w:cs="Arial"/>
          <w:szCs w:val="16"/>
        </w:rPr>
        <w:t xml:space="preserve"> (</w:t>
      </w:r>
      <w:r w:rsidR="00A2210A" w:rsidRPr="00DF386F">
        <w:rPr>
          <w:rFonts w:ascii="Arial" w:hAnsi="Arial" w:cs="Arial"/>
          <w:szCs w:val="16"/>
        </w:rPr>
        <w:t>1989)</w:t>
      </w:r>
      <w:r w:rsidR="00927DBC">
        <w:rPr>
          <w:rFonts w:ascii="Arial" w:hAnsi="Arial" w:cs="Arial"/>
          <w:szCs w:val="16"/>
        </w:rPr>
        <w:t xml:space="preserve"> is used to calculate pile capacity from the final installation torque, where a variable </w:t>
      </w:r>
      <w:r w:rsidR="00927DBC" w:rsidRPr="00DF386F">
        <w:rPr>
          <w:rFonts w:ascii="Arial" w:hAnsi="Arial" w:cs="Arial"/>
          <w:szCs w:val="16"/>
        </w:rPr>
        <w:t>capacity-to-torque ratio</w:t>
      </w:r>
      <w:r w:rsidR="00927DBC">
        <w:rPr>
          <w:rFonts w:ascii="Arial" w:hAnsi="Arial" w:cs="Arial"/>
          <w:szCs w:val="16"/>
        </w:rPr>
        <w:t xml:space="preserve"> is used, and is dependent upon</w:t>
      </w:r>
      <w:r w:rsidR="00927DBC" w:rsidRPr="00927DBC">
        <w:rPr>
          <w:rFonts w:ascii="Arial" w:hAnsi="Arial" w:cs="Arial"/>
          <w:szCs w:val="16"/>
        </w:rPr>
        <w:t xml:space="preserve"> </w:t>
      </w:r>
      <w:r w:rsidR="00927DBC" w:rsidRPr="00DF386F">
        <w:rPr>
          <w:rFonts w:ascii="Arial" w:hAnsi="Arial" w:cs="Arial"/>
          <w:szCs w:val="16"/>
        </w:rPr>
        <w:t xml:space="preserve">a variety of factors: soil conditions, shaft size and shape, and application of the pile (be it tension or </w:t>
      </w:r>
      <w:r w:rsidR="00927DBC" w:rsidRPr="004A35A4">
        <w:rPr>
          <w:rFonts w:ascii="Arial" w:hAnsi="Arial" w:cs="Arial"/>
          <w:szCs w:val="16"/>
        </w:rPr>
        <w:t>compression)</w:t>
      </w:r>
      <w:r w:rsidR="00927DBC">
        <w:rPr>
          <w:rFonts w:ascii="Arial" w:hAnsi="Arial" w:cs="Arial"/>
          <w:szCs w:val="16"/>
        </w:rPr>
        <w:t>.</w:t>
      </w:r>
      <w:r w:rsidR="00A2210A" w:rsidRPr="00DF386F">
        <w:rPr>
          <w:rFonts w:ascii="Arial" w:hAnsi="Arial" w:cs="Arial"/>
          <w:szCs w:val="16"/>
        </w:rPr>
        <w:t xml:space="preserve"> </w:t>
      </w:r>
    </w:p>
    <w:p w:rsidR="00CB1F3C" w:rsidRDefault="00CB1F3C" w:rsidP="00A2210A">
      <w:pPr>
        <w:autoSpaceDE w:val="0"/>
        <w:autoSpaceDN w:val="0"/>
        <w:adjustRightInd w:val="0"/>
        <w:contextualSpacing/>
        <w:rPr>
          <w:rFonts w:ascii="Arial" w:hAnsi="Arial" w:cs="Arial"/>
          <w:szCs w:val="16"/>
        </w:rPr>
      </w:pPr>
    </w:p>
    <w:p w:rsidR="008C7C35" w:rsidRDefault="00664698" w:rsidP="00A2210A">
      <w:pPr>
        <w:autoSpaceDE w:val="0"/>
        <w:autoSpaceDN w:val="0"/>
        <w:adjustRightInd w:val="0"/>
        <w:contextualSpacing/>
        <w:rPr>
          <w:rFonts w:ascii="Arial" w:hAnsi="Arial" w:cs="Arial"/>
          <w:szCs w:val="16"/>
        </w:rPr>
      </w:pPr>
      <w:r w:rsidRPr="004A35A4">
        <w:rPr>
          <w:rFonts w:ascii="Arial" w:hAnsi="Arial" w:cs="Arial"/>
          <w:szCs w:val="16"/>
        </w:rPr>
        <w:t xml:space="preserve">The number of helical plates also has an impact on the torque as plates can </w:t>
      </w:r>
      <w:r w:rsidR="004A35A4" w:rsidRPr="004A35A4">
        <w:rPr>
          <w:rFonts w:ascii="Arial" w:hAnsi="Arial" w:cs="Arial"/>
          <w:szCs w:val="16"/>
        </w:rPr>
        <w:t>work against each other depending on installation and soil conditions, often resulting in very high torque.</w:t>
      </w:r>
    </w:p>
    <w:p w:rsidR="00927DBC" w:rsidRDefault="00927DBC" w:rsidP="00A2210A">
      <w:pPr>
        <w:autoSpaceDE w:val="0"/>
        <w:autoSpaceDN w:val="0"/>
        <w:adjustRightInd w:val="0"/>
        <w:contextualSpacing/>
        <w:rPr>
          <w:rFonts w:ascii="Arial" w:hAnsi="Arial" w:cs="Arial"/>
          <w:szCs w:val="16"/>
        </w:rPr>
      </w:pPr>
    </w:p>
    <w:p w:rsidR="003D38EF" w:rsidRDefault="00927DBC" w:rsidP="00A2210A">
      <w:pPr>
        <w:autoSpaceDE w:val="0"/>
        <w:autoSpaceDN w:val="0"/>
        <w:adjustRightInd w:val="0"/>
        <w:contextualSpacing/>
        <w:rPr>
          <w:rFonts w:ascii="Arial" w:hAnsi="Arial" w:cs="Arial"/>
          <w:szCs w:val="16"/>
        </w:rPr>
      </w:pPr>
      <w:r>
        <w:rPr>
          <w:rFonts w:ascii="Arial" w:hAnsi="Arial" w:cs="Arial"/>
          <w:szCs w:val="16"/>
        </w:rPr>
        <w:t>R</w:t>
      </w:r>
      <w:r w:rsidR="002F4B0B">
        <w:rPr>
          <w:rFonts w:ascii="Arial" w:hAnsi="Arial" w:cs="Arial"/>
          <w:szCs w:val="16"/>
        </w:rPr>
        <w:t xml:space="preserve">ather than enforce </w:t>
      </w:r>
      <w:r w:rsidRPr="00DF386F">
        <w:rPr>
          <w:rFonts w:ascii="Arial" w:hAnsi="Arial" w:cs="Arial"/>
          <w:szCs w:val="16"/>
        </w:rPr>
        <w:t>capacity-to-torque ratio</w:t>
      </w:r>
      <w:r w:rsidR="00BE0DB6">
        <w:rPr>
          <w:rFonts w:ascii="Arial" w:hAnsi="Arial" w:cs="Arial"/>
          <w:szCs w:val="16"/>
        </w:rPr>
        <w:t xml:space="preserve"> values</w:t>
      </w:r>
      <w:r w:rsidR="002F4B0B">
        <w:rPr>
          <w:rFonts w:ascii="Arial" w:hAnsi="Arial" w:cs="Arial"/>
          <w:szCs w:val="16"/>
        </w:rPr>
        <w:t xml:space="preserve"> into the code for the derivation of torque, </w:t>
      </w:r>
      <w:r w:rsidR="003D38EF">
        <w:rPr>
          <w:rFonts w:ascii="Arial" w:hAnsi="Arial" w:cs="Arial"/>
          <w:szCs w:val="16"/>
        </w:rPr>
        <w:t xml:space="preserve">helical piling contractors </w:t>
      </w:r>
      <w:r w:rsidR="002F4B0B">
        <w:rPr>
          <w:rFonts w:ascii="Arial" w:hAnsi="Arial" w:cs="Arial"/>
          <w:szCs w:val="16"/>
        </w:rPr>
        <w:t>should</w:t>
      </w:r>
      <w:r w:rsidR="003D38EF">
        <w:rPr>
          <w:rFonts w:ascii="Arial" w:hAnsi="Arial" w:cs="Arial"/>
          <w:szCs w:val="16"/>
        </w:rPr>
        <w:t xml:space="preserve"> be able to demonstrate to clients and engineers their methods </w:t>
      </w:r>
      <w:r w:rsidR="002F4B0B">
        <w:rPr>
          <w:rFonts w:ascii="Arial" w:hAnsi="Arial" w:cs="Arial"/>
          <w:szCs w:val="16"/>
        </w:rPr>
        <w:t xml:space="preserve">of calculating the anticipated minimum and design torques </w:t>
      </w:r>
      <w:r w:rsidR="00581719">
        <w:rPr>
          <w:rFonts w:ascii="Arial" w:hAnsi="Arial" w:cs="Arial"/>
          <w:szCs w:val="16"/>
        </w:rPr>
        <w:t xml:space="preserve">in their design calculations, </w:t>
      </w:r>
      <w:r w:rsidR="002F4B0B">
        <w:rPr>
          <w:rFonts w:ascii="Arial" w:hAnsi="Arial" w:cs="Arial"/>
          <w:szCs w:val="16"/>
        </w:rPr>
        <w:t>backed up with empirical data</w:t>
      </w:r>
      <w:r w:rsidR="00BE0DB6">
        <w:rPr>
          <w:rFonts w:ascii="Arial" w:hAnsi="Arial" w:cs="Arial"/>
          <w:szCs w:val="16"/>
        </w:rPr>
        <w:t xml:space="preserve"> through testing</w:t>
      </w:r>
      <w:r w:rsidR="002F4B0B">
        <w:rPr>
          <w:rFonts w:ascii="Arial" w:hAnsi="Arial" w:cs="Arial"/>
          <w:szCs w:val="16"/>
        </w:rPr>
        <w:t>.</w:t>
      </w:r>
    </w:p>
    <w:p w:rsidR="004A35A4" w:rsidRDefault="004A35A4" w:rsidP="00A2210A">
      <w:pPr>
        <w:autoSpaceDE w:val="0"/>
        <w:autoSpaceDN w:val="0"/>
        <w:adjustRightInd w:val="0"/>
        <w:contextualSpacing/>
        <w:rPr>
          <w:rFonts w:ascii="Arial" w:hAnsi="Arial" w:cs="Arial"/>
          <w:szCs w:val="16"/>
        </w:rPr>
      </w:pPr>
    </w:p>
    <w:p w:rsidR="00D5674A" w:rsidRDefault="00D5674A" w:rsidP="00D5674A">
      <w:pPr>
        <w:autoSpaceDE w:val="0"/>
        <w:autoSpaceDN w:val="0"/>
        <w:adjustRightInd w:val="0"/>
        <w:contextualSpacing/>
        <w:rPr>
          <w:rFonts w:ascii="Arial" w:hAnsi="Arial" w:cs="Arial"/>
          <w:szCs w:val="16"/>
        </w:rPr>
      </w:pPr>
      <w:r w:rsidRPr="00D5674A">
        <w:rPr>
          <w:rFonts w:ascii="Arial" w:hAnsi="Arial" w:cs="Arial"/>
          <w:szCs w:val="16"/>
        </w:rPr>
        <w:t xml:space="preserve">Maximum torque </w:t>
      </w:r>
      <w:r w:rsidR="005C214A">
        <w:rPr>
          <w:rFonts w:ascii="Arial" w:hAnsi="Arial" w:cs="Arial"/>
          <w:szCs w:val="16"/>
        </w:rPr>
        <w:t>values used in design and installation should be</w:t>
      </w:r>
      <w:r w:rsidRPr="00D5674A">
        <w:rPr>
          <w:rFonts w:ascii="Arial" w:hAnsi="Arial" w:cs="Arial"/>
          <w:szCs w:val="16"/>
        </w:rPr>
        <w:t xml:space="preserve"> determined by the robustness of the struc</w:t>
      </w:r>
      <w:r w:rsidR="0093124D">
        <w:rPr>
          <w:rFonts w:ascii="Arial" w:hAnsi="Arial" w:cs="Arial"/>
          <w:szCs w:val="16"/>
        </w:rPr>
        <w:t xml:space="preserve">tural elements used in the </w:t>
      </w:r>
      <w:r w:rsidR="001204AF">
        <w:rPr>
          <w:rFonts w:ascii="Arial" w:hAnsi="Arial" w:cs="Arial"/>
          <w:szCs w:val="16"/>
        </w:rPr>
        <w:t xml:space="preserve">formation of the helical pile. As helical piles are a bespoke product, all contractors should be able to detail the torsional resistance of the steel tube pile shaft to avoid twisting during installation. In a modular helical piling system particular attention must also be made to the bolt </w:t>
      </w:r>
      <w:r w:rsidRPr="00D5674A">
        <w:rPr>
          <w:rFonts w:ascii="Arial" w:hAnsi="Arial" w:cs="Arial"/>
          <w:szCs w:val="16"/>
        </w:rPr>
        <w:t>connection</w:t>
      </w:r>
      <w:r w:rsidR="001204AF">
        <w:rPr>
          <w:rFonts w:ascii="Arial" w:hAnsi="Arial" w:cs="Arial"/>
          <w:szCs w:val="16"/>
        </w:rPr>
        <w:t xml:space="preserve"> between sections, as this too </w:t>
      </w:r>
      <w:r w:rsidR="001204AF">
        <w:rPr>
          <w:rFonts w:ascii="Arial" w:hAnsi="Arial" w:cs="Arial"/>
          <w:szCs w:val="16"/>
        </w:rPr>
        <w:lastRenderedPageBreak/>
        <w:t xml:space="preserve">can act as the weakest point of the system and determine to maximum torque values for installation. It is </w:t>
      </w:r>
      <w:r w:rsidR="00A93CC8">
        <w:rPr>
          <w:rFonts w:ascii="Arial" w:hAnsi="Arial" w:cs="Arial"/>
          <w:szCs w:val="16"/>
        </w:rPr>
        <w:t>advisable</w:t>
      </w:r>
      <w:r w:rsidR="001204AF">
        <w:rPr>
          <w:rFonts w:ascii="Arial" w:hAnsi="Arial" w:cs="Arial"/>
          <w:szCs w:val="16"/>
        </w:rPr>
        <w:t xml:space="preserve"> for helical piling contractors to limit the torsional resistance of the structural elements of a pile to the serviceable limits, so as to ensure</w:t>
      </w:r>
      <w:r w:rsidR="00020B90">
        <w:rPr>
          <w:rFonts w:ascii="Arial" w:hAnsi="Arial" w:cs="Arial"/>
          <w:szCs w:val="16"/>
        </w:rPr>
        <w:t xml:space="preserve"> </w:t>
      </w:r>
      <w:r w:rsidR="002815DA">
        <w:rPr>
          <w:rFonts w:ascii="Arial" w:hAnsi="Arial" w:cs="Arial"/>
          <w:szCs w:val="16"/>
        </w:rPr>
        <w:t>no weakening of the structure occurs during the installation</w:t>
      </w:r>
      <w:r w:rsidR="00040FCC">
        <w:rPr>
          <w:rFonts w:ascii="Arial" w:hAnsi="Arial" w:cs="Arial"/>
          <w:szCs w:val="16"/>
        </w:rPr>
        <w:t>.</w:t>
      </w:r>
    </w:p>
    <w:p w:rsidR="00040FCC" w:rsidRDefault="00040FCC" w:rsidP="00D5674A">
      <w:pPr>
        <w:autoSpaceDE w:val="0"/>
        <w:autoSpaceDN w:val="0"/>
        <w:adjustRightInd w:val="0"/>
        <w:contextualSpacing/>
        <w:rPr>
          <w:rFonts w:ascii="Arial" w:hAnsi="Arial" w:cs="Arial"/>
          <w:szCs w:val="16"/>
        </w:rPr>
      </w:pPr>
    </w:p>
    <w:p w:rsidR="00D5674A" w:rsidRDefault="00040FCC" w:rsidP="00D5674A">
      <w:pPr>
        <w:autoSpaceDE w:val="0"/>
        <w:autoSpaceDN w:val="0"/>
        <w:adjustRightInd w:val="0"/>
        <w:contextualSpacing/>
        <w:rPr>
          <w:rFonts w:ascii="Arial" w:hAnsi="Arial" w:cs="Arial"/>
        </w:rPr>
      </w:pPr>
      <w:r>
        <w:rPr>
          <w:rFonts w:ascii="Arial" w:hAnsi="Arial" w:cs="Arial"/>
          <w:szCs w:val="16"/>
        </w:rPr>
        <w:t xml:space="preserve">Attention should also be given to the </w:t>
      </w:r>
      <w:r w:rsidR="00D5674A" w:rsidRPr="00D5674A">
        <w:rPr>
          <w:rFonts w:ascii="Arial" w:hAnsi="Arial" w:cs="Arial"/>
          <w:szCs w:val="16"/>
        </w:rPr>
        <w:t>difference between the maximum and design torque of a helical</w:t>
      </w:r>
      <w:r>
        <w:rPr>
          <w:rFonts w:ascii="Arial" w:hAnsi="Arial" w:cs="Arial"/>
          <w:szCs w:val="16"/>
        </w:rPr>
        <w:t xml:space="preserve"> pile during </w:t>
      </w:r>
      <w:r w:rsidR="00927DBC">
        <w:rPr>
          <w:rFonts w:ascii="Arial" w:hAnsi="Arial" w:cs="Arial"/>
          <w:szCs w:val="16"/>
        </w:rPr>
        <w:t>installation, allowing</w:t>
      </w:r>
      <w:r>
        <w:rPr>
          <w:rFonts w:ascii="Arial" w:hAnsi="Arial" w:cs="Arial"/>
          <w:szCs w:val="16"/>
        </w:rPr>
        <w:t xml:space="preserve"> </w:t>
      </w:r>
      <w:r w:rsidR="00927DBC">
        <w:rPr>
          <w:rFonts w:ascii="Arial" w:hAnsi="Arial" w:cs="Arial"/>
          <w:szCs w:val="16"/>
        </w:rPr>
        <w:t>for</w:t>
      </w:r>
      <w:r w:rsidRPr="00040FCC">
        <w:rPr>
          <w:rFonts w:ascii="Arial" w:hAnsi="Arial" w:cs="Arial"/>
        </w:rPr>
        <w:t xml:space="preserve"> a safety buffer for the installation crew to have the opportunity to “punch in” should slightly harder </w:t>
      </w:r>
      <w:r w:rsidR="00984AC6">
        <w:rPr>
          <w:rFonts w:ascii="Arial" w:hAnsi="Arial" w:cs="Arial"/>
        </w:rPr>
        <w:t>bands or a m</w:t>
      </w:r>
      <w:r w:rsidRPr="00040FCC">
        <w:rPr>
          <w:rFonts w:ascii="Arial" w:hAnsi="Arial" w:cs="Arial"/>
        </w:rPr>
        <w:t xml:space="preserve">ovable obstruction </w:t>
      </w:r>
      <w:r w:rsidR="003C4584">
        <w:rPr>
          <w:rFonts w:ascii="Arial" w:hAnsi="Arial" w:cs="Arial"/>
        </w:rPr>
        <w:t xml:space="preserve">is encountered </w:t>
      </w:r>
      <w:r w:rsidRPr="00040FCC">
        <w:rPr>
          <w:rFonts w:ascii="Arial" w:hAnsi="Arial" w:cs="Arial"/>
        </w:rPr>
        <w:t>during installation</w:t>
      </w:r>
      <w:r w:rsidR="003C4584" w:rsidRPr="003C4584">
        <w:rPr>
          <w:rFonts w:ascii="Arial" w:hAnsi="Arial" w:cs="Arial"/>
        </w:rPr>
        <w:t xml:space="preserve"> </w:t>
      </w:r>
      <w:r w:rsidR="003C4584" w:rsidRPr="00040FCC">
        <w:rPr>
          <w:rFonts w:ascii="Arial" w:hAnsi="Arial" w:cs="Arial"/>
        </w:rPr>
        <w:t>without over-stressing the piles</w:t>
      </w:r>
      <w:r w:rsidRPr="00040FCC">
        <w:rPr>
          <w:rFonts w:ascii="Arial" w:hAnsi="Arial" w:cs="Arial"/>
        </w:rPr>
        <w:t>.</w:t>
      </w:r>
    </w:p>
    <w:p w:rsidR="00835B35" w:rsidRDefault="00835B35" w:rsidP="00D5674A">
      <w:pPr>
        <w:autoSpaceDE w:val="0"/>
        <w:autoSpaceDN w:val="0"/>
        <w:adjustRightInd w:val="0"/>
        <w:contextualSpacing/>
        <w:rPr>
          <w:rFonts w:ascii="Arial" w:hAnsi="Arial" w:cs="Arial"/>
        </w:rPr>
      </w:pPr>
    </w:p>
    <w:p w:rsidR="00835B35" w:rsidRDefault="00835B35" w:rsidP="00D5674A">
      <w:pPr>
        <w:autoSpaceDE w:val="0"/>
        <w:autoSpaceDN w:val="0"/>
        <w:adjustRightInd w:val="0"/>
        <w:contextualSpacing/>
        <w:rPr>
          <w:rFonts w:ascii="Arial" w:hAnsi="Arial" w:cs="Arial"/>
        </w:rPr>
      </w:pPr>
      <w:r w:rsidRPr="00242CE8">
        <w:rPr>
          <w:rFonts w:ascii="Arial" w:hAnsi="Arial" w:cs="Arial"/>
          <w:highlight w:val="yellow"/>
        </w:rPr>
        <w:t>With all this is mind, the author reiterates that torque alone should not be used as a method of design of helical piles, as per A.2.1.10, and should only be used in conjunction with an approved pile capacity calculation by way of comparison, as per A.2.1.9.</w:t>
      </w:r>
    </w:p>
    <w:p w:rsidR="00927DBC" w:rsidRPr="00040FCC" w:rsidRDefault="00927DBC" w:rsidP="00D5674A">
      <w:pPr>
        <w:autoSpaceDE w:val="0"/>
        <w:autoSpaceDN w:val="0"/>
        <w:adjustRightInd w:val="0"/>
        <w:contextualSpacing/>
        <w:rPr>
          <w:rFonts w:ascii="Arial" w:hAnsi="Arial" w:cs="Arial"/>
          <w:szCs w:val="16"/>
        </w:rPr>
      </w:pPr>
    </w:p>
    <w:p w:rsidR="003A2D73" w:rsidRPr="00936531" w:rsidRDefault="005F3FC2" w:rsidP="003A2D73">
      <w:pPr>
        <w:pStyle w:val="Heading2"/>
        <w:rPr>
          <w:rFonts w:ascii="Arial" w:hAnsi="Arial" w:cs="Arial"/>
          <w:color w:val="auto"/>
        </w:rPr>
      </w:pPr>
      <w:bookmarkStart w:id="7" w:name="_Toc489287431"/>
      <w:r>
        <w:rPr>
          <w:rFonts w:ascii="Arial" w:hAnsi="Arial" w:cs="Arial"/>
          <w:color w:val="auto"/>
        </w:rPr>
        <w:t>2</w:t>
      </w:r>
      <w:r w:rsidR="003A2D73" w:rsidRPr="00936531">
        <w:rPr>
          <w:rFonts w:ascii="Arial" w:hAnsi="Arial" w:cs="Arial"/>
          <w:color w:val="auto"/>
        </w:rPr>
        <w:t>.</w:t>
      </w:r>
      <w:r w:rsidR="003A2D73">
        <w:rPr>
          <w:rFonts w:ascii="Arial" w:hAnsi="Arial" w:cs="Arial"/>
          <w:color w:val="auto"/>
        </w:rPr>
        <w:t>5</w:t>
      </w:r>
      <w:r w:rsidR="003A2D73" w:rsidRPr="00936531">
        <w:rPr>
          <w:rFonts w:ascii="Arial" w:hAnsi="Arial" w:cs="Arial"/>
          <w:color w:val="auto"/>
        </w:rPr>
        <w:t xml:space="preserve"> </w:t>
      </w:r>
      <w:r>
        <w:rPr>
          <w:rFonts w:ascii="Arial" w:hAnsi="Arial" w:cs="Arial"/>
          <w:color w:val="auto"/>
        </w:rPr>
        <w:t>Auguring of piles</w:t>
      </w:r>
      <w:bookmarkEnd w:id="7"/>
    </w:p>
    <w:p w:rsidR="00B87869" w:rsidRDefault="00B87869" w:rsidP="00D5674A">
      <w:pPr>
        <w:autoSpaceDE w:val="0"/>
        <w:autoSpaceDN w:val="0"/>
        <w:adjustRightInd w:val="0"/>
        <w:contextualSpacing/>
        <w:rPr>
          <w:rFonts w:ascii="Arial" w:hAnsi="Arial" w:cs="Arial"/>
          <w:szCs w:val="16"/>
        </w:rPr>
      </w:pPr>
    </w:p>
    <w:p w:rsidR="0052014E" w:rsidRDefault="0052014E" w:rsidP="003A2D73">
      <w:pPr>
        <w:autoSpaceDE w:val="0"/>
        <w:autoSpaceDN w:val="0"/>
        <w:adjustRightInd w:val="0"/>
        <w:contextualSpacing/>
        <w:rPr>
          <w:rFonts w:ascii="Arial" w:hAnsi="Arial" w:cs="Arial"/>
        </w:rPr>
      </w:pPr>
      <w:r>
        <w:rPr>
          <w:rFonts w:ascii="Arial" w:hAnsi="Arial" w:cs="Arial"/>
        </w:rPr>
        <w:t>As per A.7.2, a crowd force is applied to the pile head to ensure that the penetration rate outlined in A.7.1 is achieved. Despite this application of crowd, i</w:t>
      </w:r>
      <w:r w:rsidR="003A2D73" w:rsidRPr="00DF386F">
        <w:rPr>
          <w:rFonts w:ascii="Arial" w:hAnsi="Arial" w:cs="Arial"/>
        </w:rPr>
        <w:t xml:space="preserve">f </w:t>
      </w:r>
      <w:r>
        <w:rPr>
          <w:rFonts w:ascii="Arial" w:hAnsi="Arial" w:cs="Arial"/>
        </w:rPr>
        <w:t>the penetration rate falls outside of these limits</w:t>
      </w:r>
      <w:r w:rsidR="003A2D73" w:rsidRPr="00DF386F">
        <w:rPr>
          <w:rFonts w:ascii="Arial" w:hAnsi="Arial" w:cs="Arial"/>
        </w:rPr>
        <w:t>, the pile can be said to be auguring (or spinning)</w:t>
      </w:r>
      <w:r>
        <w:rPr>
          <w:rFonts w:ascii="Arial" w:hAnsi="Arial" w:cs="Arial"/>
        </w:rPr>
        <w:t>, and the pile capacity should be reassessed (as stated in A.7.3).</w:t>
      </w:r>
      <w:r w:rsidR="003A2D73" w:rsidRPr="00DF386F">
        <w:rPr>
          <w:rFonts w:ascii="Arial" w:hAnsi="Arial" w:cs="Arial"/>
        </w:rPr>
        <w:t xml:space="preserve"> </w:t>
      </w:r>
    </w:p>
    <w:p w:rsidR="0052014E" w:rsidRDefault="0052014E" w:rsidP="003A2D73">
      <w:pPr>
        <w:autoSpaceDE w:val="0"/>
        <w:autoSpaceDN w:val="0"/>
        <w:adjustRightInd w:val="0"/>
        <w:contextualSpacing/>
        <w:rPr>
          <w:rFonts w:ascii="Arial" w:hAnsi="Arial" w:cs="Arial"/>
        </w:rPr>
      </w:pPr>
    </w:p>
    <w:p w:rsidR="003A2D73" w:rsidRPr="00DF386F" w:rsidRDefault="003A2D73" w:rsidP="003A2D73">
      <w:pPr>
        <w:autoSpaceDE w:val="0"/>
        <w:autoSpaceDN w:val="0"/>
        <w:adjustRightInd w:val="0"/>
        <w:contextualSpacing/>
        <w:rPr>
          <w:rFonts w:ascii="Arial" w:hAnsi="Arial" w:cs="Arial"/>
        </w:rPr>
      </w:pPr>
      <w:r w:rsidRPr="00DF386F">
        <w:rPr>
          <w:rFonts w:ascii="Arial" w:hAnsi="Arial" w:cs="Arial"/>
        </w:rPr>
        <w:t>The result of this lack of penetration is that a void is formed under the helix, and only the lead edge of the helix will bear onto the ground. If this occurs at depth, this may invalidate the design. The bearing pressure area in compression is equal to a line load on the lead edge of the helix, and the end of the pile shaft, rather than the complete area of the helix plate. This will also prove an issue in tension as the auguring of the material may also impact on the strength of the soils above the ground, particularly in sensitive soils.</w:t>
      </w:r>
      <w:r w:rsidR="00F15662">
        <w:rPr>
          <w:rFonts w:ascii="Arial" w:hAnsi="Arial" w:cs="Arial"/>
        </w:rPr>
        <w:t xml:space="preserve"> The end result is that th</w:t>
      </w:r>
      <w:r w:rsidR="0052014E">
        <w:rPr>
          <w:rFonts w:ascii="Arial" w:hAnsi="Arial" w:cs="Arial"/>
        </w:rPr>
        <w:t>e</w:t>
      </w:r>
      <w:r w:rsidR="00F15662">
        <w:rPr>
          <w:rFonts w:ascii="Arial" w:hAnsi="Arial" w:cs="Arial"/>
        </w:rPr>
        <w:t xml:space="preserve"> pile must either be discounted, or the capacity reduced unless testing can be undertaken to check the performance of the pile.</w:t>
      </w:r>
    </w:p>
    <w:p w:rsidR="00B87869" w:rsidRDefault="00B87869" w:rsidP="00D5674A">
      <w:pPr>
        <w:autoSpaceDE w:val="0"/>
        <w:autoSpaceDN w:val="0"/>
        <w:adjustRightInd w:val="0"/>
        <w:contextualSpacing/>
        <w:rPr>
          <w:rFonts w:ascii="Arial" w:hAnsi="Arial" w:cs="Arial"/>
          <w:szCs w:val="16"/>
        </w:rPr>
      </w:pPr>
    </w:p>
    <w:p w:rsidR="00B87869" w:rsidRPr="00936531" w:rsidRDefault="005F3FC2" w:rsidP="00B87869">
      <w:pPr>
        <w:pStyle w:val="Heading2"/>
        <w:rPr>
          <w:rFonts w:ascii="Arial" w:hAnsi="Arial" w:cs="Arial"/>
          <w:color w:val="auto"/>
        </w:rPr>
      </w:pPr>
      <w:bookmarkStart w:id="8" w:name="_Toc489287432"/>
      <w:r>
        <w:rPr>
          <w:rFonts w:ascii="Arial" w:hAnsi="Arial" w:cs="Arial"/>
          <w:color w:val="auto"/>
        </w:rPr>
        <w:t>2</w:t>
      </w:r>
      <w:r w:rsidR="00B87869" w:rsidRPr="00936531">
        <w:rPr>
          <w:rFonts w:ascii="Arial" w:hAnsi="Arial" w:cs="Arial"/>
          <w:color w:val="auto"/>
        </w:rPr>
        <w:t>.</w:t>
      </w:r>
      <w:r w:rsidR="003A2D73">
        <w:rPr>
          <w:rFonts w:ascii="Arial" w:hAnsi="Arial" w:cs="Arial"/>
          <w:color w:val="auto"/>
        </w:rPr>
        <w:t>6</w:t>
      </w:r>
      <w:r w:rsidR="00B87869" w:rsidRPr="00936531">
        <w:rPr>
          <w:rFonts w:ascii="Arial" w:hAnsi="Arial" w:cs="Arial"/>
          <w:color w:val="auto"/>
        </w:rPr>
        <w:t xml:space="preserve"> </w:t>
      </w:r>
      <w:r w:rsidR="00B87869">
        <w:rPr>
          <w:rFonts w:ascii="Arial" w:hAnsi="Arial" w:cs="Arial"/>
          <w:color w:val="auto"/>
        </w:rPr>
        <w:t>Horizont</w:t>
      </w:r>
      <w:r w:rsidR="00B87869" w:rsidRPr="00936531">
        <w:rPr>
          <w:rFonts w:ascii="Arial" w:hAnsi="Arial" w:cs="Arial"/>
          <w:color w:val="auto"/>
        </w:rPr>
        <w:t xml:space="preserve">al </w:t>
      </w:r>
      <w:r w:rsidR="00B87869">
        <w:rPr>
          <w:rFonts w:ascii="Arial" w:hAnsi="Arial" w:cs="Arial"/>
          <w:color w:val="auto"/>
        </w:rPr>
        <w:t>loading</w:t>
      </w:r>
      <w:bookmarkEnd w:id="8"/>
    </w:p>
    <w:p w:rsidR="00B87869" w:rsidRDefault="00B87869" w:rsidP="00D5674A">
      <w:pPr>
        <w:autoSpaceDE w:val="0"/>
        <w:autoSpaceDN w:val="0"/>
        <w:adjustRightInd w:val="0"/>
        <w:contextualSpacing/>
        <w:rPr>
          <w:rFonts w:ascii="Arial" w:hAnsi="Arial" w:cs="Arial"/>
          <w:szCs w:val="16"/>
        </w:rPr>
      </w:pPr>
    </w:p>
    <w:p w:rsidR="00B87869" w:rsidRDefault="00752854" w:rsidP="00D5674A">
      <w:pPr>
        <w:autoSpaceDE w:val="0"/>
        <w:autoSpaceDN w:val="0"/>
        <w:adjustRightInd w:val="0"/>
        <w:contextualSpacing/>
        <w:rPr>
          <w:rFonts w:ascii="Arial" w:hAnsi="Arial" w:cs="Arial"/>
          <w:szCs w:val="16"/>
        </w:rPr>
      </w:pPr>
      <w:r>
        <w:rPr>
          <w:rFonts w:ascii="Arial" w:hAnsi="Arial" w:cs="Arial"/>
          <w:szCs w:val="16"/>
        </w:rPr>
        <w:t xml:space="preserve">No </w:t>
      </w:r>
      <w:r w:rsidR="00F11953">
        <w:rPr>
          <w:rFonts w:ascii="Arial" w:hAnsi="Arial" w:cs="Arial"/>
          <w:szCs w:val="16"/>
        </w:rPr>
        <w:t xml:space="preserve">guidance is given in BS 8004:2015 Annex A as to </w:t>
      </w:r>
      <w:r w:rsidR="00BA7BB9">
        <w:rPr>
          <w:rFonts w:ascii="Arial" w:hAnsi="Arial" w:cs="Arial"/>
          <w:szCs w:val="16"/>
        </w:rPr>
        <w:t xml:space="preserve">the design of the lateral resistance of helical piles. </w:t>
      </w:r>
      <w:r w:rsidR="00E64588">
        <w:rPr>
          <w:rFonts w:ascii="Arial" w:hAnsi="Arial" w:cs="Arial"/>
          <w:szCs w:val="16"/>
        </w:rPr>
        <w:t>However, t</w:t>
      </w:r>
      <w:r w:rsidR="00BA7BB9">
        <w:rPr>
          <w:rFonts w:ascii="Arial" w:hAnsi="Arial" w:cs="Arial"/>
          <w:szCs w:val="16"/>
        </w:rPr>
        <w:t xml:space="preserve">he </w:t>
      </w:r>
      <w:r w:rsidR="00E64588">
        <w:rPr>
          <w:rFonts w:ascii="Arial" w:hAnsi="Arial" w:cs="Arial"/>
          <w:szCs w:val="16"/>
        </w:rPr>
        <w:t xml:space="preserve">lateral </w:t>
      </w:r>
      <w:r w:rsidR="00BA7BB9">
        <w:rPr>
          <w:rFonts w:ascii="Arial" w:hAnsi="Arial" w:cs="Arial"/>
          <w:szCs w:val="16"/>
        </w:rPr>
        <w:t>resistance of the pile is d</w:t>
      </w:r>
      <w:r w:rsidR="00EE02FE">
        <w:rPr>
          <w:rFonts w:ascii="Arial" w:hAnsi="Arial" w:cs="Arial"/>
          <w:szCs w:val="16"/>
        </w:rPr>
        <w:t>ue</w:t>
      </w:r>
      <w:r w:rsidR="00BA7BB9">
        <w:rPr>
          <w:rFonts w:ascii="Arial" w:hAnsi="Arial" w:cs="Arial"/>
          <w:szCs w:val="16"/>
        </w:rPr>
        <w:t xml:space="preserve"> to the</w:t>
      </w:r>
      <w:r w:rsidR="00E64588">
        <w:rPr>
          <w:rFonts w:ascii="Arial" w:hAnsi="Arial" w:cs="Arial"/>
          <w:szCs w:val="16"/>
        </w:rPr>
        <w:t xml:space="preserve"> performance of the steel tube that forms the pile shaft, and the strength of the surrounding soils.</w:t>
      </w:r>
      <w:r w:rsidR="00BA7BB9">
        <w:rPr>
          <w:rFonts w:ascii="Arial" w:hAnsi="Arial" w:cs="Arial"/>
          <w:szCs w:val="16"/>
        </w:rPr>
        <w:t xml:space="preserve"> </w:t>
      </w:r>
      <w:r w:rsidR="00E64588">
        <w:rPr>
          <w:rFonts w:ascii="Arial" w:hAnsi="Arial" w:cs="Arial"/>
          <w:szCs w:val="16"/>
        </w:rPr>
        <w:t>Therefore</w:t>
      </w:r>
      <w:r w:rsidR="00B00296">
        <w:rPr>
          <w:rFonts w:ascii="Arial" w:hAnsi="Arial" w:cs="Arial"/>
          <w:szCs w:val="16"/>
        </w:rPr>
        <w:t xml:space="preserve">, any number of industry-accepted methods can be adopted in line with </w:t>
      </w:r>
      <w:r w:rsidR="00B00296" w:rsidRPr="00B00296">
        <w:rPr>
          <w:rFonts w:ascii="Arial" w:hAnsi="Arial" w:cs="Arial"/>
          <w:szCs w:val="16"/>
        </w:rPr>
        <w:t xml:space="preserve">6.4.5 of BS 8004:2015 </w:t>
      </w:r>
      <w:r w:rsidR="00E64588">
        <w:rPr>
          <w:rFonts w:ascii="Arial" w:hAnsi="Arial" w:cs="Arial"/>
          <w:szCs w:val="16"/>
        </w:rPr>
        <w:t>to calculate lateral resistance and displacement, including</w:t>
      </w:r>
      <w:r w:rsidR="00B00296" w:rsidRPr="00B00296">
        <w:rPr>
          <w:rFonts w:ascii="Arial" w:hAnsi="Arial" w:cs="Arial"/>
          <w:szCs w:val="16"/>
        </w:rPr>
        <w:t xml:space="preserve"> elasticity</w:t>
      </w:r>
      <w:r w:rsidR="00E64588">
        <w:rPr>
          <w:rFonts w:ascii="Arial" w:hAnsi="Arial" w:cs="Arial"/>
          <w:szCs w:val="16"/>
        </w:rPr>
        <w:t xml:space="preserve"> theory</w:t>
      </w:r>
      <w:r w:rsidR="00B00296" w:rsidRPr="00B00296">
        <w:rPr>
          <w:rFonts w:ascii="Arial" w:hAnsi="Arial" w:cs="Arial"/>
          <w:szCs w:val="16"/>
        </w:rPr>
        <w:t>, p-y curves, subgrade reaction models, or any other approved numerical models.</w:t>
      </w:r>
    </w:p>
    <w:p w:rsidR="005E6C28" w:rsidRDefault="005E6C28" w:rsidP="00D5674A">
      <w:pPr>
        <w:autoSpaceDE w:val="0"/>
        <w:autoSpaceDN w:val="0"/>
        <w:adjustRightInd w:val="0"/>
        <w:contextualSpacing/>
        <w:rPr>
          <w:rFonts w:ascii="Arial" w:hAnsi="Arial" w:cs="Arial"/>
          <w:szCs w:val="16"/>
        </w:rPr>
      </w:pPr>
    </w:p>
    <w:p w:rsidR="005E6C28" w:rsidRDefault="005E6C28" w:rsidP="00D5674A">
      <w:pPr>
        <w:autoSpaceDE w:val="0"/>
        <w:autoSpaceDN w:val="0"/>
        <w:adjustRightInd w:val="0"/>
        <w:contextualSpacing/>
        <w:rPr>
          <w:rFonts w:ascii="Arial" w:hAnsi="Arial" w:cs="Arial"/>
          <w:szCs w:val="16"/>
        </w:rPr>
      </w:pPr>
      <w:r>
        <w:rPr>
          <w:rFonts w:ascii="Arial" w:hAnsi="Arial" w:cs="Arial"/>
          <w:szCs w:val="16"/>
        </w:rPr>
        <w:t xml:space="preserve">Due to the modular nature of the system, there are </w:t>
      </w:r>
      <w:r w:rsidRPr="005E6C28">
        <w:rPr>
          <w:rFonts w:ascii="Arial" w:hAnsi="Arial" w:cs="Arial"/>
          <w:szCs w:val="16"/>
        </w:rPr>
        <w:t>many different products and solutions offered by a number of helical piling contractors</w:t>
      </w:r>
      <w:r>
        <w:rPr>
          <w:rFonts w:ascii="Arial" w:hAnsi="Arial" w:cs="Arial"/>
          <w:szCs w:val="16"/>
        </w:rPr>
        <w:t xml:space="preserve"> that can help improve the lateral performance of the system. These range from </w:t>
      </w:r>
      <w:r w:rsidRPr="005E6C28">
        <w:rPr>
          <w:rFonts w:ascii="Arial" w:hAnsi="Arial" w:cs="Arial"/>
          <w:szCs w:val="16"/>
        </w:rPr>
        <w:t>adding an oversized</w:t>
      </w:r>
      <w:r>
        <w:rPr>
          <w:rFonts w:ascii="Arial" w:hAnsi="Arial" w:cs="Arial"/>
          <w:szCs w:val="16"/>
        </w:rPr>
        <w:t>,</w:t>
      </w:r>
      <w:r w:rsidRPr="005E6C28">
        <w:rPr>
          <w:rFonts w:ascii="Arial" w:hAnsi="Arial" w:cs="Arial"/>
          <w:szCs w:val="16"/>
        </w:rPr>
        <w:t xml:space="preserve"> or cruciform collar to the top of the pile to add lateral resistance by increasing surface area</w:t>
      </w:r>
      <w:r>
        <w:rPr>
          <w:rFonts w:ascii="Arial" w:hAnsi="Arial" w:cs="Arial"/>
          <w:szCs w:val="16"/>
        </w:rPr>
        <w:t>, welding steel plates to the top of the pile</w:t>
      </w:r>
      <w:r w:rsidR="00E130C5">
        <w:rPr>
          <w:rFonts w:ascii="Arial" w:hAnsi="Arial" w:cs="Arial"/>
          <w:szCs w:val="16"/>
        </w:rPr>
        <w:t xml:space="preserve"> to increase the surface area</w:t>
      </w:r>
      <w:r>
        <w:rPr>
          <w:rFonts w:ascii="Arial" w:hAnsi="Arial" w:cs="Arial"/>
          <w:szCs w:val="16"/>
        </w:rPr>
        <w:t xml:space="preserve">, or by simply increasing the thickness or diameter </w:t>
      </w:r>
      <w:r>
        <w:rPr>
          <w:rFonts w:ascii="Arial" w:hAnsi="Arial" w:cs="Arial"/>
          <w:szCs w:val="16"/>
        </w:rPr>
        <w:lastRenderedPageBreak/>
        <w:t xml:space="preserve">of the upper sections of tube to improve the moment capacity of the pile. </w:t>
      </w:r>
      <w:r w:rsidRPr="00242CE8">
        <w:rPr>
          <w:rFonts w:ascii="Arial" w:hAnsi="Arial" w:cs="Arial"/>
          <w:szCs w:val="16"/>
          <w:highlight w:val="yellow"/>
        </w:rPr>
        <w:t>Not all of these solutions may be appropriate for use depending on the various</w:t>
      </w:r>
      <w:r w:rsidR="00B50CF2" w:rsidRPr="00242CE8">
        <w:rPr>
          <w:rFonts w:ascii="Arial" w:hAnsi="Arial" w:cs="Arial"/>
          <w:szCs w:val="16"/>
          <w:highlight w:val="yellow"/>
        </w:rPr>
        <w:t xml:space="preserve"> site and </w:t>
      </w:r>
      <w:r w:rsidRPr="00242CE8">
        <w:rPr>
          <w:rFonts w:ascii="Arial" w:hAnsi="Arial" w:cs="Arial"/>
          <w:szCs w:val="16"/>
          <w:highlight w:val="yellow"/>
        </w:rPr>
        <w:t>project constraints, but the designer</w:t>
      </w:r>
      <w:r w:rsidR="009C6079" w:rsidRPr="00242CE8">
        <w:rPr>
          <w:rFonts w:ascii="Arial" w:hAnsi="Arial" w:cs="Arial"/>
          <w:szCs w:val="16"/>
          <w:highlight w:val="yellow"/>
        </w:rPr>
        <w:t xml:space="preserve"> / supplier (who may be one and the same)</w:t>
      </w:r>
      <w:r w:rsidRPr="00242CE8">
        <w:rPr>
          <w:rFonts w:ascii="Arial" w:hAnsi="Arial" w:cs="Arial"/>
          <w:szCs w:val="16"/>
          <w:highlight w:val="yellow"/>
        </w:rPr>
        <w:t xml:space="preserve"> must appreciate any implications of each one adopted in the design, for example when using an oversized connection the effect of the creation of a void/space around the shaft during installation</w:t>
      </w:r>
      <w:r w:rsidR="009C6079" w:rsidRPr="00242CE8">
        <w:rPr>
          <w:rFonts w:ascii="Arial" w:hAnsi="Arial" w:cs="Arial"/>
          <w:szCs w:val="16"/>
          <w:highlight w:val="yellow"/>
        </w:rPr>
        <w:t>. It is the</w:t>
      </w:r>
      <w:r w:rsidR="005E451B" w:rsidRPr="00242CE8">
        <w:rPr>
          <w:rFonts w:ascii="Arial" w:hAnsi="Arial" w:cs="Arial"/>
          <w:szCs w:val="16"/>
          <w:highlight w:val="yellow"/>
        </w:rPr>
        <w:t xml:space="preserve">refore the </w:t>
      </w:r>
      <w:r w:rsidR="009C6079" w:rsidRPr="00242CE8">
        <w:rPr>
          <w:rFonts w:ascii="Arial" w:hAnsi="Arial" w:cs="Arial"/>
          <w:szCs w:val="16"/>
          <w:highlight w:val="yellow"/>
        </w:rPr>
        <w:t xml:space="preserve">responsibility of the supplier to demonstrate the lateral capacity of </w:t>
      </w:r>
      <w:r w:rsidR="005E451B" w:rsidRPr="00242CE8">
        <w:rPr>
          <w:rFonts w:ascii="Arial" w:hAnsi="Arial" w:cs="Arial"/>
          <w:szCs w:val="16"/>
          <w:highlight w:val="yellow"/>
        </w:rPr>
        <w:t>their</w:t>
      </w:r>
      <w:r w:rsidR="009C6079" w:rsidRPr="00242CE8">
        <w:rPr>
          <w:rFonts w:ascii="Arial" w:hAnsi="Arial" w:cs="Arial"/>
          <w:szCs w:val="16"/>
          <w:highlight w:val="yellow"/>
        </w:rPr>
        <w:t xml:space="preserve"> bespoke system, and where practicable, a lateral load test should be carried out in order to verify the suitability of the method adopted.</w:t>
      </w:r>
    </w:p>
    <w:p w:rsidR="008310AB" w:rsidRDefault="008310AB" w:rsidP="00D5674A">
      <w:pPr>
        <w:autoSpaceDE w:val="0"/>
        <w:autoSpaceDN w:val="0"/>
        <w:adjustRightInd w:val="0"/>
        <w:contextualSpacing/>
        <w:rPr>
          <w:rFonts w:ascii="Arial" w:hAnsi="Arial" w:cs="Arial"/>
          <w:szCs w:val="16"/>
        </w:rPr>
      </w:pPr>
    </w:p>
    <w:p w:rsidR="008310AB" w:rsidRPr="008310AB" w:rsidRDefault="008310AB" w:rsidP="008310AB">
      <w:pPr>
        <w:pStyle w:val="Heading2"/>
        <w:rPr>
          <w:rFonts w:ascii="Arial" w:hAnsi="Arial" w:cs="Arial"/>
          <w:color w:val="auto"/>
        </w:rPr>
      </w:pPr>
      <w:bookmarkStart w:id="9" w:name="_Toc489287433"/>
      <w:r w:rsidRPr="008310AB">
        <w:rPr>
          <w:rFonts w:ascii="Arial" w:hAnsi="Arial" w:cs="Arial"/>
          <w:color w:val="auto"/>
        </w:rPr>
        <w:t xml:space="preserve">2.7 Pile </w:t>
      </w:r>
      <w:r w:rsidR="00B81A3B">
        <w:rPr>
          <w:rFonts w:ascii="Arial" w:hAnsi="Arial" w:cs="Arial"/>
          <w:color w:val="auto"/>
        </w:rPr>
        <w:t xml:space="preserve">spacing and </w:t>
      </w:r>
      <w:r w:rsidRPr="008310AB">
        <w:rPr>
          <w:rFonts w:ascii="Arial" w:hAnsi="Arial" w:cs="Arial"/>
          <w:color w:val="auto"/>
        </w:rPr>
        <w:t>grouping</w:t>
      </w:r>
      <w:bookmarkEnd w:id="9"/>
    </w:p>
    <w:p w:rsidR="008310AB" w:rsidRDefault="008310AB" w:rsidP="00D5674A">
      <w:pPr>
        <w:autoSpaceDE w:val="0"/>
        <w:autoSpaceDN w:val="0"/>
        <w:adjustRightInd w:val="0"/>
        <w:contextualSpacing/>
        <w:rPr>
          <w:rFonts w:ascii="Arial" w:hAnsi="Arial" w:cs="Arial"/>
          <w:szCs w:val="16"/>
        </w:rPr>
      </w:pPr>
    </w:p>
    <w:p w:rsidR="008310AB" w:rsidRDefault="00B81A3B" w:rsidP="00D5674A">
      <w:pPr>
        <w:autoSpaceDE w:val="0"/>
        <w:autoSpaceDN w:val="0"/>
        <w:adjustRightInd w:val="0"/>
        <w:contextualSpacing/>
        <w:rPr>
          <w:rFonts w:ascii="Arial" w:hAnsi="Arial" w:cs="Arial"/>
          <w:szCs w:val="16"/>
        </w:rPr>
      </w:pPr>
      <w:r>
        <w:rPr>
          <w:rFonts w:ascii="Arial" w:hAnsi="Arial" w:cs="Arial"/>
          <w:szCs w:val="16"/>
        </w:rPr>
        <w:t xml:space="preserve">A.2.3.2 infers that helical piles are </w:t>
      </w:r>
      <w:r w:rsidR="0035246C">
        <w:rPr>
          <w:rFonts w:ascii="Arial" w:hAnsi="Arial" w:cs="Arial"/>
          <w:szCs w:val="16"/>
        </w:rPr>
        <w:t>not to be spaced closer than 4</w:t>
      </w:r>
      <w:r w:rsidR="00953BF3">
        <w:rPr>
          <w:rFonts w:ascii="Arial" w:hAnsi="Arial" w:cs="Arial"/>
          <w:szCs w:val="16"/>
        </w:rPr>
        <w:t>x</w:t>
      </w:r>
      <w:r w:rsidR="0035246C">
        <w:rPr>
          <w:rFonts w:ascii="Arial" w:hAnsi="Arial" w:cs="Arial"/>
          <w:szCs w:val="16"/>
        </w:rPr>
        <w:t xml:space="preserve"> helix diameters apart (centre-to-centre on plan),</w:t>
      </w:r>
      <w:r w:rsidR="009A63F7">
        <w:rPr>
          <w:rFonts w:ascii="Arial" w:hAnsi="Arial" w:cs="Arial"/>
          <w:szCs w:val="16"/>
        </w:rPr>
        <w:t xml:space="preserve"> and this is in line with guidance from </w:t>
      </w:r>
      <w:r w:rsidR="0026093B">
        <w:rPr>
          <w:rFonts w:ascii="Arial" w:hAnsi="Arial" w:cs="Arial"/>
          <w:szCs w:val="16"/>
        </w:rPr>
        <w:t>Report AC358, I</w:t>
      </w:r>
      <w:r w:rsidR="009A63F7" w:rsidRPr="0026093B">
        <w:rPr>
          <w:rFonts w:ascii="Arial" w:hAnsi="Arial" w:cs="Arial"/>
          <w:szCs w:val="16"/>
        </w:rPr>
        <w:t>CC-Evaluation Services, Inc. (2007)</w:t>
      </w:r>
      <w:r w:rsidR="00923424">
        <w:rPr>
          <w:rFonts w:ascii="Arial" w:hAnsi="Arial" w:cs="Arial"/>
          <w:szCs w:val="16"/>
        </w:rPr>
        <w:t>, and is a standard across the helical piling industry.</w:t>
      </w:r>
    </w:p>
    <w:p w:rsidR="008C0DAA" w:rsidRDefault="008C0DAA" w:rsidP="00D5674A">
      <w:pPr>
        <w:autoSpaceDE w:val="0"/>
        <w:autoSpaceDN w:val="0"/>
        <w:adjustRightInd w:val="0"/>
        <w:contextualSpacing/>
        <w:rPr>
          <w:rFonts w:ascii="Arial" w:hAnsi="Arial" w:cs="Arial"/>
          <w:szCs w:val="16"/>
        </w:rPr>
      </w:pPr>
    </w:p>
    <w:p w:rsidR="008C0DAA" w:rsidRDefault="008C0DAA" w:rsidP="00135473">
      <w:pPr>
        <w:rPr>
          <w:rFonts w:ascii="Arial" w:hAnsi="Arial" w:cs="Arial"/>
          <w:szCs w:val="16"/>
        </w:rPr>
      </w:pPr>
      <w:r>
        <w:rPr>
          <w:rFonts w:ascii="Arial" w:hAnsi="Arial" w:cs="Arial"/>
          <w:szCs w:val="16"/>
        </w:rPr>
        <w:t xml:space="preserve">In terms of group effects, </w:t>
      </w:r>
      <w:r w:rsidRPr="008C0DAA">
        <w:rPr>
          <w:rFonts w:ascii="Arial" w:hAnsi="Arial" w:cs="Arial"/>
        </w:rPr>
        <w:t>the ulti</w:t>
      </w:r>
      <w:r>
        <w:rPr>
          <w:rFonts w:ascii="Arial" w:hAnsi="Arial" w:cs="Arial"/>
        </w:rPr>
        <w:t xml:space="preserve">mate capacity of a pile group </w:t>
      </w:r>
      <w:r w:rsidRPr="008C0DAA">
        <w:rPr>
          <w:rFonts w:ascii="Arial" w:hAnsi="Arial" w:cs="Arial"/>
        </w:rPr>
        <w:t>is determined using a similar method t</w:t>
      </w:r>
      <w:r w:rsidR="00135473">
        <w:rPr>
          <w:rFonts w:ascii="Arial" w:hAnsi="Arial" w:cs="Arial"/>
        </w:rPr>
        <w:t>o the cylindrical shear method, and must be considered in the design.</w:t>
      </w:r>
    </w:p>
    <w:p w:rsidR="00B87869" w:rsidRDefault="00B87869" w:rsidP="00D5674A">
      <w:pPr>
        <w:autoSpaceDE w:val="0"/>
        <w:autoSpaceDN w:val="0"/>
        <w:adjustRightInd w:val="0"/>
        <w:contextualSpacing/>
        <w:rPr>
          <w:rFonts w:ascii="Arial" w:hAnsi="Arial" w:cs="Arial"/>
          <w:szCs w:val="16"/>
        </w:rPr>
      </w:pPr>
    </w:p>
    <w:p w:rsidR="009A63F7" w:rsidRPr="008310AB" w:rsidRDefault="009A63F7" w:rsidP="009A63F7">
      <w:pPr>
        <w:pStyle w:val="Heading2"/>
        <w:rPr>
          <w:rFonts w:ascii="Arial" w:hAnsi="Arial" w:cs="Arial"/>
          <w:color w:val="auto"/>
        </w:rPr>
      </w:pPr>
      <w:bookmarkStart w:id="10" w:name="_Toc489287434"/>
      <w:r w:rsidRPr="008310AB">
        <w:rPr>
          <w:rFonts w:ascii="Arial" w:hAnsi="Arial" w:cs="Arial"/>
          <w:color w:val="auto"/>
        </w:rPr>
        <w:t>2.</w:t>
      </w:r>
      <w:r>
        <w:rPr>
          <w:rFonts w:ascii="Arial" w:hAnsi="Arial" w:cs="Arial"/>
          <w:color w:val="auto"/>
        </w:rPr>
        <w:t>8</w:t>
      </w:r>
      <w:r w:rsidRPr="008310AB">
        <w:rPr>
          <w:rFonts w:ascii="Arial" w:hAnsi="Arial" w:cs="Arial"/>
          <w:color w:val="auto"/>
        </w:rPr>
        <w:t xml:space="preserve"> Pile </w:t>
      </w:r>
      <w:r>
        <w:rPr>
          <w:rFonts w:ascii="Arial" w:hAnsi="Arial" w:cs="Arial"/>
          <w:color w:val="auto"/>
        </w:rPr>
        <w:t>settlement</w:t>
      </w:r>
      <w:bookmarkEnd w:id="10"/>
    </w:p>
    <w:p w:rsidR="009A63F7" w:rsidRDefault="009A63F7" w:rsidP="009A63F7">
      <w:pPr>
        <w:autoSpaceDE w:val="0"/>
        <w:autoSpaceDN w:val="0"/>
        <w:adjustRightInd w:val="0"/>
        <w:contextualSpacing/>
        <w:rPr>
          <w:rFonts w:ascii="Arial" w:hAnsi="Arial" w:cs="Arial"/>
          <w:szCs w:val="16"/>
        </w:rPr>
      </w:pPr>
    </w:p>
    <w:p w:rsidR="009A63F7" w:rsidRDefault="00B17A3C" w:rsidP="00D5674A">
      <w:pPr>
        <w:autoSpaceDE w:val="0"/>
        <w:autoSpaceDN w:val="0"/>
        <w:adjustRightInd w:val="0"/>
        <w:contextualSpacing/>
        <w:rPr>
          <w:rFonts w:ascii="Arial" w:hAnsi="Arial" w:cs="Arial"/>
        </w:rPr>
      </w:pPr>
      <w:r w:rsidRPr="00B17A3C">
        <w:rPr>
          <w:rFonts w:ascii="Arial" w:hAnsi="Arial" w:cs="Arial"/>
        </w:rPr>
        <w:t xml:space="preserve">As part of </w:t>
      </w:r>
      <w:r w:rsidR="000C2423">
        <w:rPr>
          <w:rFonts w:ascii="Arial" w:hAnsi="Arial" w:cs="Arial"/>
        </w:rPr>
        <w:t xml:space="preserve">an </w:t>
      </w:r>
      <w:r w:rsidRPr="00B17A3C">
        <w:rPr>
          <w:rFonts w:ascii="Arial" w:hAnsi="Arial" w:cs="Arial"/>
        </w:rPr>
        <w:t xml:space="preserve">EC7 </w:t>
      </w:r>
      <w:r w:rsidR="000C2423">
        <w:rPr>
          <w:rFonts w:ascii="Arial" w:hAnsi="Arial" w:cs="Arial"/>
        </w:rPr>
        <w:t xml:space="preserve">pile </w:t>
      </w:r>
      <w:r w:rsidRPr="00B17A3C">
        <w:rPr>
          <w:rFonts w:ascii="Arial" w:hAnsi="Arial" w:cs="Arial"/>
        </w:rPr>
        <w:t xml:space="preserve">design it is now </w:t>
      </w:r>
      <w:r>
        <w:rPr>
          <w:rFonts w:ascii="Arial" w:hAnsi="Arial" w:cs="Arial"/>
        </w:rPr>
        <w:t>down</w:t>
      </w:r>
      <w:r w:rsidRPr="00B17A3C">
        <w:rPr>
          <w:rFonts w:ascii="Arial" w:hAnsi="Arial" w:cs="Arial"/>
        </w:rPr>
        <w:t xml:space="preserve"> to the pile designer to predict the settlement of the pile at working load.</w:t>
      </w:r>
      <w:r w:rsidR="00B01313">
        <w:rPr>
          <w:rFonts w:ascii="Arial" w:hAnsi="Arial" w:cs="Arial"/>
        </w:rPr>
        <w:t xml:space="preserve"> Reference should be made to 6.4.4 for approved methods of calculating </w:t>
      </w:r>
      <w:r w:rsidR="00893C31">
        <w:rPr>
          <w:rFonts w:ascii="Arial" w:hAnsi="Arial" w:cs="Arial"/>
        </w:rPr>
        <w:t>settlement, although these are no substitute for a static pile load test. One could argue that due to the lack of exposure a number of clients and engineers have with helical piles, testing would help improve confidence in their adoption as a</w:t>
      </w:r>
      <w:r w:rsidR="00522B15">
        <w:rPr>
          <w:rFonts w:ascii="Arial" w:hAnsi="Arial" w:cs="Arial"/>
        </w:rPr>
        <w:t xml:space="preserve"> mainstream foundation solution.</w:t>
      </w:r>
    </w:p>
    <w:p w:rsidR="00CE5BDF" w:rsidRDefault="00CE5BDF" w:rsidP="00D5674A">
      <w:pPr>
        <w:autoSpaceDE w:val="0"/>
        <w:autoSpaceDN w:val="0"/>
        <w:adjustRightInd w:val="0"/>
        <w:contextualSpacing/>
        <w:rPr>
          <w:rFonts w:ascii="Arial" w:hAnsi="Arial" w:cs="Arial"/>
        </w:rPr>
      </w:pPr>
    </w:p>
    <w:p w:rsidR="00B01313" w:rsidRDefault="00CE5BDF" w:rsidP="00D5674A">
      <w:pPr>
        <w:autoSpaceDE w:val="0"/>
        <w:autoSpaceDN w:val="0"/>
        <w:adjustRightInd w:val="0"/>
        <w:contextualSpacing/>
        <w:rPr>
          <w:rFonts w:ascii="Arial" w:hAnsi="Arial" w:cs="Arial"/>
        </w:rPr>
      </w:pPr>
      <w:r>
        <w:rPr>
          <w:rFonts w:ascii="Arial" w:hAnsi="Arial" w:cs="Arial"/>
        </w:rPr>
        <w:t xml:space="preserve">Two points should be considered: firstly if </w:t>
      </w:r>
      <w:r w:rsidRPr="00CE5BDF">
        <w:rPr>
          <w:rFonts w:ascii="Arial" w:hAnsi="Arial" w:cs="Arial"/>
        </w:rPr>
        <w:t>the shaft friction was ignored in the design then it should also be discounted in the settlement prediction. If, as previously discussed, the pile behaves better than expected, then you can consider reintroducing it into both the pile design and the settlement calculation.</w:t>
      </w:r>
      <w:r>
        <w:rPr>
          <w:rFonts w:ascii="Arial" w:hAnsi="Arial" w:cs="Arial"/>
        </w:rPr>
        <w:t xml:space="preserve"> Secondly, t</w:t>
      </w:r>
      <w:r w:rsidR="00B01313">
        <w:rPr>
          <w:rFonts w:ascii="Arial" w:hAnsi="Arial" w:cs="Arial"/>
        </w:rPr>
        <w:t xml:space="preserve">hought </w:t>
      </w:r>
      <w:r>
        <w:rPr>
          <w:rFonts w:ascii="Arial" w:hAnsi="Arial" w:cs="Arial"/>
        </w:rPr>
        <w:t>should also be given to the settlement prediction of a helical pile with multiple plates</w:t>
      </w:r>
      <w:r w:rsidR="001F36BF">
        <w:rPr>
          <w:rFonts w:ascii="Arial" w:hAnsi="Arial" w:cs="Arial"/>
        </w:rPr>
        <w:t>, especially in ground of variable strata.</w:t>
      </w:r>
      <w:r w:rsidRPr="00CE5BDF">
        <w:rPr>
          <w:rFonts w:ascii="Arial" w:hAnsi="Arial" w:cs="Arial"/>
        </w:rPr>
        <w:t xml:space="preserve"> Elastic shortening of the steel under working load</w:t>
      </w:r>
      <w:r>
        <w:rPr>
          <w:rFonts w:ascii="Arial" w:hAnsi="Arial" w:cs="Arial"/>
        </w:rPr>
        <w:t xml:space="preserve"> should also be considered</w:t>
      </w:r>
      <w:r w:rsidR="001F36BF">
        <w:rPr>
          <w:rFonts w:ascii="Arial" w:hAnsi="Arial" w:cs="Arial"/>
        </w:rPr>
        <w:t>.</w:t>
      </w:r>
    </w:p>
    <w:p w:rsidR="00DA5B99" w:rsidRPr="00B17A3C" w:rsidRDefault="00DA5B99" w:rsidP="00D5674A">
      <w:pPr>
        <w:autoSpaceDE w:val="0"/>
        <w:autoSpaceDN w:val="0"/>
        <w:adjustRightInd w:val="0"/>
        <w:contextualSpacing/>
        <w:rPr>
          <w:rFonts w:ascii="Arial" w:hAnsi="Arial" w:cs="Arial"/>
          <w:szCs w:val="16"/>
        </w:rPr>
      </w:pPr>
    </w:p>
    <w:p w:rsidR="00DF794C" w:rsidRPr="00DE494F" w:rsidRDefault="005F3FC2" w:rsidP="00DE494F">
      <w:pPr>
        <w:pStyle w:val="Heading2"/>
        <w:rPr>
          <w:rFonts w:ascii="Arial" w:hAnsi="Arial" w:cs="Arial"/>
          <w:color w:val="auto"/>
        </w:rPr>
      </w:pPr>
      <w:bookmarkStart w:id="11" w:name="_Toc489287435"/>
      <w:r w:rsidRPr="00DE494F">
        <w:rPr>
          <w:rFonts w:ascii="Arial" w:hAnsi="Arial" w:cs="Arial"/>
          <w:color w:val="auto"/>
        </w:rPr>
        <w:t>2</w:t>
      </w:r>
      <w:r w:rsidR="00936531" w:rsidRPr="00DE494F">
        <w:rPr>
          <w:rFonts w:ascii="Arial" w:hAnsi="Arial" w:cs="Arial"/>
          <w:color w:val="auto"/>
        </w:rPr>
        <w:t>.</w:t>
      </w:r>
      <w:r w:rsidR="0035246C">
        <w:rPr>
          <w:rFonts w:ascii="Arial" w:hAnsi="Arial" w:cs="Arial"/>
          <w:color w:val="auto"/>
        </w:rPr>
        <w:t>9</w:t>
      </w:r>
      <w:r w:rsidR="00936531" w:rsidRPr="00DE494F">
        <w:rPr>
          <w:rFonts w:ascii="Arial" w:hAnsi="Arial" w:cs="Arial"/>
          <w:color w:val="auto"/>
        </w:rPr>
        <w:t xml:space="preserve"> Structural design</w:t>
      </w:r>
      <w:bookmarkEnd w:id="11"/>
    </w:p>
    <w:p w:rsidR="007B498F" w:rsidRPr="007B498F" w:rsidRDefault="007B498F" w:rsidP="007B498F"/>
    <w:p w:rsidR="00F90440" w:rsidRPr="00F90440" w:rsidRDefault="00C23328" w:rsidP="00F90440">
      <w:pPr>
        <w:rPr>
          <w:rFonts w:ascii="Arial" w:hAnsi="Arial" w:cs="Arial"/>
        </w:rPr>
      </w:pPr>
      <w:r>
        <w:rPr>
          <w:rFonts w:ascii="Arial" w:hAnsi="Arial" w:cs="Arial"/>
        </w:rPr>
        <w:t xml:space="preserve">Elaborating on the points outlined in section A.6 </w:t>
      </w:r>
      <w:r w:rsidR="00F90440" w:rsidRPr="00F90440">
        <w:rPr>
          <w:rFonts w:ascii="Arial" w:hAnsi="Arial" w:cs="Arial"/>
        </w:rPr>
        <w:t xml:space="preserve">the pile shaft section </w:t>
      </w:r>
      <w:r w:rsidR="00F90440">
        <w:rPr>
          <w:rFonts w:ascii="Arial" w:hAnsi="Arial" w:cs="Arial"/>
        </w:rPr>
        <w:t>requires</w:t>
      </w:r>
      <w:r w:rsidR="00F90440" w:rsidRPr="00F90440">
        <w:rPr>
          <w:rFonts w:ascii="Arial" w:hAnsi="Arial" w:cs="Arial"/>
        </w:rPr>
        <w:t xml:space="preserve"> a check for buckling resistance, and a moment and axial force check.</w:t>
      </w:r>
    </w:p>
    <w:p w:rsidR="00C23328" w:rsidRDefault="00F90440" w:rsidP="00C23328">
      <w:pPr>
        <w:rPr>
          <w:rFonts w:ascii="Arial" w:hAnsi="Arial" w:cs="Arial"/>
        </w:rPr>
      </w:pPr>
      <w:r w:rsidRPr="00F90440">
        <w:rPr>
          <w:rFonts w:ascii="Arial" w:hAnsi="Arial" w:cs="Arial"/>
        </w:rPr>
        <w:t xml:space="preserve">The pile is unlikely to fail in buckling, </w:t>
      </w:r>
      <w:r w:rsidR="00236C50">
        <w:rPr>
          <w:rFonts w:ascii="Arial" w:hAnsi="Arial" w:cs="Arial"/>
        </w:rPr>
        <w:t xml:space="preserve">although a buckling check should be carried out </w:t>
      </w:r>
      <w:r w:rsidR="00B63A31">
        <w:rPr>
          <w:rFonts w:ascii="Arial" w:hAnsi="Arial" w:cs="Arial"/>
        </w:rPr>
        <w:t xml:space="preserve">as a standard </w:t>
      </w:r>
      <w:r w:rsidR="00236C50">
        <w:rPr>
          <w:rFonts w:ascii="Arial" w:hAnsi="Arial" w:cs="Arial"/>
        </w:rPr>
        <w:t>when a pile is installed through very soft strata</w:t>
      </w:r>
      <w:r w:rsidRPr="00F90440">
        <w:rPr>
          <w:rFonts w:ascii="Arial" w:hAnsi="Arial" w:cs="Arial"/>
        </w:rPr>
        <w:t xml:space="preserve">. </w:t>
      </w:r>
      <w:r w:rsidR="00236C50">
        <w:rPr>
          <w:rFonts w:ascii="Arial" w:hAnsi="Arial" w:cs="Arial"/>
        </w:rPr>
        <w:t>A helical</w:t>
      </w:r>
      <w:r w:rsidRPr="00F90440">
        <w:rPr>
          <w:rFonts w:ascii="Arial" w:hAnsi="Arial" w:cs="Arial"/>
        </w:rPr>
        <w:t xml:space="preserve"> pile is most likely to fail under bending, and thus the check for M</w:t>
      </w:r>
      <w:r w:rsidRPr="00F90440">
        <w:rPr>
          <w:rFonts w:ascii="Arial" w:hAnsi="Arial" w:cs="Arial"/>
          <w:vertAlign w:val="subscript"/>
        </w:rPr>
        <w:t>Ed</w:t>
      </w:r>
      <w:r w:rsidRPr="00F90440">
        <w:rPr>
          <w:rFonts w:ascii="Arial" w:hAnsi="Arial" w:cs="Arial"/>
        </w:rPr>
        <w:t xml:space="preserve"> ≤ </w:t>
      </w:r>
      <w:proofErr w:type="spellStart"/>
      <w:r w:rsidRPr="00F90440">
        <w:rPr>
          <w:rFonts w:ascii="Arial" w:hAnsi="Arial" w:cs="Arial"/>
        </w:rPr>
        <w:t>M</w:t>
      </w:r>
      <w:r w:rsidRPr="00F90440">
        <w:rPr>
          <w:rFonts w:ascii="Arial" w:hAnsi="Arial" w:cs="Arial"/>
          <w:vertAlign w:val="subscript"/>
        </w:rPr>
        <w:t>N</w:t>
      </w:r>
      <w:proofErr w:type="gramStart"/>
      <w:r w:rsidRPr="00F90440">
        <w:rPr>
          <w:rFonts w:ascii="Arial" w:hAnsi="Arial" w:cs="Arial"/>
          <w:vertAlign w:val="subscript"/>
        </w:rPr>
        <w:t>,Rd</w:t>
      </w:r>
      <w:proofErr w:type="spellEnd"/>
      <w:proofErr w:type="gramEnd"/>
      <w:r w:rsidRPr="00F90440">
        <w:rPr>
          <w:rFonts w:ascii="Arial" w:hAnsi="Arial" w:cs="Arial"/>
        </w:rPr>
        <w:t xml:space="preserve"> is critical. An estimated pile fixity point is </w:t>
      </w:r>
      <w:r w:rsidRPr="00F90440">
        <w:rPr>
          <w:rFonts w:ascii="Arial" w:hAnsi="Arial" w:cs="Arial"/>
        </w:rPr>
        <w:lastRenderedPageBreak/>
        <w:t xml:space="preserve">used in </w:t>
      </w:r>
      <w:r>
        <w:rPr>
          <w:rFonts w:ascii="Arial" w:hAnsi="Arial" w:cs="Arial"/>
        </w:rPr>
        <w:t xml:space="preserve">these </w:t>
      </w:r>
      <w:r w:rsidRPr="00F90440">
        <w:rPr>
          <w:rFonts w:ascii="Arial" w:hAnsi="Arial" w:cs="Arial"/>
        </w:rPr>
        <w:t>design</w:t>
      </w:r>
      <w:r>
        <w:rPr>
          <w:rFonts w:ascii="Arial" w:hAnsi="Arial" w:cs="Arial"/>
        </w:rPr>
        <w:t xml:space="preserve"> checks</w:t>
      </w:r>
      <w:r w:rsidRPr="00F90440">
        <w:rPr>
          <w:rFonts w:ascii="Arial" w:hAnsi="Arial" w:cs="Arial"/>
        </w:rPr>
        <w:t xml:space="preserve">, </w:t>
      </w:r>
      <w:r w:rsidR="00957117">
        <w:rPr>
          <w:rFonts w:ascii="Arial" w:hAnsi="Arial" w:cs="Arial"/>
        </w:rPr>
        <w:t xml:space="preserve">and </w:t>
      </w:r>
      <w:r w:rsidRPr="00F90440">
        <w:rPr>
          <w:rFonts w:ascii="Arial" w:hAnsi="Arial" w:cs="Arial"/>
        </w:rPr>
        <w:t xml:space="preserve">this can be </w:t>
      </w:r>
      <w:r w:rsidR="00957117">
        <w:rPr>
          <w:rFonts w:ascii="Arial" w:hAnsi="Arial" w:cs="Arial"/>
        </w:rPr>
        <w:t>determin</w:t>
      </w:r>
      <w:r w:rsidRPr="00F90440">
        <w:rPr>
          <w:rFonts w:ascii="Arial" w:hAnsi="Arial" w:cs="Arial"/>
        </w:rPr>
        <w:t>ed either by software/modelling, or by</w:t>
      </w:r>
      <w:r w:rsidR="00B95456">
        <w:rPr>
          <w:rFonts w:ascii="Arial" w:hAnsi="Arial" w:cs="Arial"/>
        </w:rPr>
        <w:t xml:space="preserve"> the</w:t>
      </w:r>
      <w:r w:rsidRPr="00F90440">
        <w:rPr>
          <w:rFonts w:ascii="Arial" w:hAnsi="Arial" w:cs="Arial"/>
        </w:rPr>
        <w:t xml:space="preserve"> </w:t>
      </w:r>
      <w:r>
        <w:rPr>
          <w:rFonts w:ascii="Arial" w:hAnsi="Arial" w:cs="Arial"/>
        </w:rPr>
        <w:t>calculation methods outline</w:t>
      </w:r>
      <w:r w:rsidR="00B95456">
        <w:rPr>
          <w:rFonts w:ascii="Arial" w:hAnsi="Arial" w:cs="Arial"/>
        </w:rPr>
        <w:t>d</w:t>
      </w:r>
      <w:r>
        <w:rPr>
          <w:rFonts w:ascii="Arial" w:hAnsi="Arial" w:cs="Arial"/>
        </w:rPr>
        <w:t xml:space="preserve"> in 6.4.5 of BS 8004:2015.</w:t>
      </w:r>
      <w:r w:rsidR="005D407F">
        <w:rPr>
          <w:rFonts w:ascii="Arial" w:hAnsi="Arial" w:cs="Arial"/>
        </w:rPr>
        <w:t xml:space="preserve"> Where a modular system is used this poin</w:t>
      </w:r>
      <w:r w:rsidR="00F82E67">
        <w:rPr>
          <w:rFonts w:ascii="Arial" w:hAnsi="Arial" w:cs="Arial"/>
        </w:rPr>
        <w:t>t of fixity mus</w:t>
      </w:r>
      <w:r w:rsidR="00006B6C">
        <w:rPr>
          <w:rFonts w:ascii="Arial" w:hAnsi="Arial" w:cs="Arial"/>
        </w:rPr>
        <w:t>t not fall below, or clash with</w:t>
      </w:r>
      <w:r w:rsidR="00F82E67">
        <w:rPr>
          <w:rFonts w:ascii="Arial" w:hAnsi="Arial" w:cs="Arial"/>
        </w:rPr>
        <w:t xml:space="preserve"> the </w:t>
      </w:r>
      <w:r w:rsidR="00006B6C">
        <w:rPr>
          <w:rFonts w:ascii="Arial" w:hAnsi="Arial" w:cs="Arial"/>
        </w:rPr>
        <w:t xml:space="preserve">connection between the </w:t>
      </w:r>
      <w:r w:rsidR="004E3660">
        <w:rPr>
          <w:rFonts w:ascii="Arial" w:hAnsi="Arial" w:cs="Arial"/>
        </w:rPr>
        <w:t xml:space="preserve">top two </w:t>
      </w:r>
      <w:r w:rsidR="00F82E67">
        <w:rPr>
          <w:rFonts w:ascii="Arial" w:hAnsi="Arial" w:cs="Arial"/>
        </w:rPr>
        <w:t>sections of the pile.</w:t>
      </w:r>
    </w:p>
    <w:p w:rsidR="00315857" w:rsidRDefault="005B7B89" w:rsidP="009E709B">
      <w:pPr>
        <w:rPr>
          <w:rFonts w:ascii="Arial" w:hAnsi="Arial" w:cs="Arial"/>
        </w:rPr>
      </w:pPr>
      <w:r w:rsidRPr="005B7B89">
        <w:rPr>
          <w:rFonts w:ascii="Arial" w:hAnsi="Arial" w:cs="Arial"/>
        </w:rPr>
        <w:t xml:space="preserve">All steel piles are at risk from attack from electrochemical corrosion, rather than sulphate chemical attack as per concrete piles. Corrosion rates of soil is dependent on a variety of different factors, such as low pH values, chloride salt content, moisture content, oxygen availability and the presence of certain bacteria. Stray currents and the electrical connection of the structure to another metal are also factors that can affect the corrosion rate of the </w:t>
      </w:r>
      <w:r w:rsidR="004E3660">
        <w:rPr>
          <w:rFonts w:ascii="Arial" w:hAnsi="Arial" w:cs="Arial"/>
        </w:rPr>
        <w:t>pile</w:t>
      </w:r>
      <w:r w:rsidRPr="005B7B89">
        <w:rPr>
          <w:rFonts w:ascii="Arial" w:hAnsi="Arial" w:cs="Arial"/>
        </w:rPr>
        <w:t>. The general method to deal with corrosion of a helical pile is a combination of utilising a coating of galvanising, and by including a sacrificial thickness of steel in the pile wall.</w:t>
      </w:r>
      <w:r w:rsidR="009E709B" w:rsidRPr="009E709B">
        <w:rPr>
          <w:rFonts w:ascii="Arial" w:hAnsi="Arial" w:cs="Arial"/>
        </w:rPr>
        <w:t xml:space="preserve"> Sacrificial anodes can also installed on some piles where soil </w:t>
      </w:r>
      <w:proofErr w:type="spellStart"/>
      <w:r w:rsidR="009E709B" w:rsidRPr="009E709B">
        <w:rPr>
          <w:rFonts w:ascii="Arial" w:hAnsi="Arial" w:cs="Arial"/>
        </w:rPr>
        <w:t>corrosivity</w:t>
      </w:r>
      <w:proofErr w:type="spellEnd"/>
      <w:r w:rsidR="009E709B" w:rsidRPr="009E709B">
        <w:rPr>
          <w:rFonts w:ascii="Arial" w:hAnsi="Arial" w:cs="Arial"/>
        </w:rPr>
        <w:t xml:space="preserve"> is classified as severe. Cathodic protection can also be utilised to deal with stray currents and electrical connection, usually in the form of a wire, or strip of metal running away from the pile and into the </w:t>
      </w:r>
      <w:r w:rsidR="00411CA3">
        <w:rPr>
          <w:rFonts w:ascii="Arial" w:hAnsi="Arial" w:cs="Arial"/>
        </w:rPr>
        <w:t>ground.</w:t>
      </w:r>
      <w:r w:rsidR="00315857">
        <w:rPr>
          <w:rFonts w:ascii="Arial" w:hAnsi="Arial" w:cs="Arial"/>
        </w:rPr>
        <w:t xml:space="preserve"> </w:t>
      </w:r>
    </w:p>
    <w:p w:rsidR="00E852D2" w:rsidRDefault="00315857" w:rsidP="009E709B">
      <w:pPr>
        <w:rPr>
          <w:rFonts w:ascii="Arial" w:hAnsi="Arial" w:cs="Arial"/>
        </w:rPr>
      </w:pPr>
      <w:r>
        <w:rPr>
          <w:rFonts w:ascii="Arial" w:hAnsi="Arial" w:cs="Arial"/>
        </w:rPr>
        <w:t xml:space="preserve">Individual helical piling contractors should be able to advise further as to their methods for countering corrosion, and provide some level of empirical data to satisfy any potential concern with the design life of their piles. </w:t>
      </w:r>
    </w:p>
    <w:p w:rsidR="00514E63" w:rsidRDefault="00514E63" w:rsidP="009E709B">
      <w:pPr>
        <w:rPr>
          <w:rFonts w:ascii="Arial" w:hAnsi="Arial" w:cs="Arial"/>
        </w:rPr>
      </w:pPr>
      <w:r>
        <w:rPr>
          <w:rFonts w:ascii="Arial" w:hAnsi="Arial" w:cs="Arial"/>
        </w:rPr>
        <w:t>It is prudent that any structural check for a helical pile be carried out with the reduced thickness of steel, so as to ensure con</w:t>
      </w:r>
      <w:r w:rsidR="0080019A">
        <w:rPr>
          <w:rFonts w:ascii="Arial" w:hAnsi="Arial" w:cs="Arial"/>
        </w:rPr>
        <w:t>sistent performance throughout its</w:t>
      </w:r>
      <w:r>
        <w:rPr>
          <w:rFonts w:ascii="Arial" w:hAnsi="Arial" w:cs="Arial"/>
        </w:rPr>
        <w:t xml:space="preserve"> design life.</w:t>
      </w:r>
      <w:r w:rsidR="000A7495">
        <w:rPr>
          <w:rFonts w:ascii="Arial" w:hAnsi="Arial" w:cs="Arial"/>
        </w:rPr>
        <w:t xml:space="preserve"> Failure to do so may result in the requirement of remediation work further down the line.</w:t>
      </w:r>
    </w:p>
    <w:p w:rsidR="000D4A5B" w:rsidRDefault="000D4A5B" w:rsidP="009E709B">
      <w:pPr>
        <w:rPr>
          <w:rFonts w:ascii="Arial" w:hAnsi="Arial" w:cs="Arial"/>
        </w:rPr>
      </w:pPr>
      <w:r>
        <w:rPr>
          <w:rFonts w:ascii="Arial" w:hAnsi="Arial" w:cs="Arial"/>
        </w:rPr>
        <w:t>Finally,</w:t>
      </w:r>
      <w:r w:rsidR="00BB408B">
        <w:rPr>
          <w:rFonts w:ascii="Arial" w:hAnsi="Arial" w:cs="Arial"/>
        </w:rPr>
        <w:t xml:space="preserve"> although this is more of a fabrication issue rather than a design issue,</w:t>
      </w:r>
      <w:r>
        <w:rPr>
          <w:rFonts w:ascii="Arial" w:hAnsi="Arial" w:cs="Arial"/>
        </w:rPr>
        <w:t xml:space="preserve"> it is important to note </w:t>
      </w:r>
      <w:r w:rsidR="00BB408B">
        <w:rPr>
          <w:rFonts w:ascii="Arial" w:hAnsi="Arial" w:cs="Arial"/>
        </w:rPr>
        <w:t>that the welds on helical piles</w:t>
      </w:r>
      <w:r>
        <w:rPr>
          <w:rFonts w:ascii="Arial" w:hAnsi="Arial" w:cs="Arial"/>
        </w:rPr>
        <w:t xml:space="preserve"> betwe</w:t>
      </w:r>
      <w:r w:rsidR="00BB408B">
        <w:rPr>
          <w:rFonts w:ascii="Arial" w:hAnsi="Arial" w:cs="Arial"/>
        </w:rPr>
        <w:t>en the plate and the steel tube</w:t>
      </w:r>
      <w:r>
        <w:rPr>
          <w:rFonts w:ascii="Arial" w:hAnsi="Arial" w:cs="Arial"/>
        </w:rPr>
        <w:t xml:space="preserve"> are a particular vulnerability. Welding is covered briefly in</w:t>
      </w:r>
      <w:r w:rsidR="00BB408B">
        <w:rPr>
          <w:rFonts w:ascii="Arial" w:hAnsi="Arial" w:cs="Arial"/>
        </w:rPr>
        <w:t xml:space="preserve"> section B7.6</w:t>
      </w:r>
      <w:r>
        <w:rPr>
          <w:rFonts w:ascii="Arial" w:hAnsi="Arial" w:cs="Arial"/>
        </w:rPr>
        <w:t xml:space="preserve"> </w:t>
      </w:r>
      <w:r w:rsidR="00BB408B">
        <w:rPr>
          <w:rFonts w:ascii="Arial" w:hAnsi="Arial" w:cs="Arial"/>
        </w:rPr>
        <w:t xml:space="preserve">of </w:t>
      </w:r>
      <w:r>
        <w:rPr>
          <w:rFonts w:ascii="Arial" w:hAnsi="Arial" w:cs="Arial"/>
        </w:rPr>
        <w:t xml:space="preserve">the third edition of </w:t>
      </w:r>
      <w:r w:rsidR="00BB408B">
        <w:rPr>
          <w:rFonts w:ascii="Arial" w:hAnsi="Arial" w:cs="Arial"/>
        </w:rPr>
        <w:t xml:space="preserve">the </w:t>
      </w:r>
      <w:r>
        <w:rPr>
          <w:rFonts w:ascii="Arial" w:hAnsi="Arial" w:cs="Arial"/>
        </w:rPr>
        <w:t>ICE SPERW</w:t>
      </w:r>
      <w:r w:rsidR="002C1A55">
        <w:rPr>
          <w:rFonts w:ascii="Arial" w:hAnsi="Arial" w:cs="Arial"/>
        </w:rPr>
        <w:t xml:space="preserve">, where the relevant ISO standards covering quality control are listed. It is imperative that all welds are checked </w:t>
      </w:r>
      <w:r w:rsidR="00BB408B">
        <w:rPr>
          <w:rFonts w:ascii="Arial" w:hAnsi="Arial" w:cs="Arial"/>
        </w:rPr>
        <w:t xml:space="preserve">thoroughly </w:t>
      </w:r>
      <w:r w:rsidR="002C1A55">
        <w:rPr>
          <w:rFonts w:ascii="Arial" w:hAnsi="Arial" w:cs="Arial"/>
        </w:rPr>
        <w:t>for quality</w:t>
      </w:r>
      <w:r w:rsidR="00BB408B">
        <w:rPr>
          <w:rFonts w:ascii="Arial" w:hAnsi="Arial" w:cs="Arial"/>
        </w:rPr>
        <w:t xml:space="preserve"> before installation to endure the system is fit for purpose.</w:t>
      </w:r>
    </w:p>
    <w:p w:rsidR="00ED1B4E" w:rsidRDefault="00ED1B4E" w:rsidP="00891CFB">
      <w:pPr>
        <w:tabs>
          <w:tab w:val="left" w:pos="1365"/>
        </w:tabs>
        <w:rPr>
          <w:rFonts w:ascii="Arial" w:hAnsi="Arial" w:cs="Arial"/>
        </w:rPr>
      </w:pPr>
    </w:p>
    <w:p w:rsidR="00D601F5" w:rsidRPr="00DF386F" w:rsidRDefault="00D601F5" w:rsidP="00D601F5">
      <w:pPr>
        <w:pStyle w:val="Heading1"/>
        <w:rPr>
          <w:rFonts w:ascii="Arial" w:hAnsi="Arial" w:cs="Arial"/>
          <w:color w:val="auto"/>
        </w:rPr>
      </w:pPr>
      <w:bookmarkStart w:id="12" w:name="_Toc489287436"/>
      <w:r>
        <w:rPr>
          <w:rFonts w:ascii="Arial" w:hAnsi="Arial" w:cs="Arial"/>
          <w:color w:val="auto"/>
        </w:rPr>
        <w:t>3</w:t>
      </w:r>
      <w:r w:rsidRPr="00DF386F">
        <w:rPr>
          <w:rFonts w:ascii="Arial" w:hAnsi="Arial" w:cs="Arial"/>
          <w:color w:val="auto"/>
        </w:rPr>
        <w:t xml:space="preserve"> </w:t>
      </w:r>
      <w:r>
        <w:rPr>
          <w:rFonts w:ascii="Arial" w:hAnsi="Arial" w:cs="Arial"/>
          <w:color w:val="auto"/>
        </w:rPr>
        <w:t>Construction</w:t>
      </w:r>
      <w:bookmarkEnd w:id="12"/>
    </w:p>
    <w:p w:rsidR="00D601F5" w:rsidRPr="00DF386F" w:rsidRDefault="00D601F5" w:rsidP="00D601F5">
      <w:pPr>
        <w:pStyle w:val="NoSpacing"/>
        <w:rPr>
          <w:rFonts w:ascii="Arial" w:hAnsi="Arial" w:cs="Arial"/>
        </w:rPr>
      </w:pPr>
    </w:p>
    <w:p w:rsidR="00D601F5" w:rsidRPr="00DF386F" w:rsidRDefault="00D601F5" w:rsidP="00D601F5">
      <w:pPr>
        <w:pStyle w:val="Heading2"/>
        <w:rPr>
          <w:rFonts w:ascii="Arial" w:hAnsi="Arial" w:cs="Arial"/>
          <w:color w:val="auto"/>
        </w:rPr>
      </w:pPr>
      <w:bookmarkStart w:id="13" w:name="_Toc489287437"/>
      <w:r>
        <w:rPr>
          <w:rFonts w:ascii="Arial" w:hAnsi="Arial" w:cs="Arial"/>
          <w:color w:val="auto"/>
        </w:rPr>
        <w:t>3</w:t>
      </w:r>
      <w:r w:rsidRPr="00DF386F">
        <w:rPr>
          <w:rFonts w:ascii="Arial" w:hAnsi="Arial" w:cs="Arial"/>
          <w:color w:val="auto"/>
        </w:rPr>
        <w:t xml:space="preserve">.1 </w:t>
      </w:r>
      <w:r>
        <w:rPr>
          <w:rFonts w:ascii="Arial" w:hAnsi="Arial" w:cs="Arial"/>
          <w:color w:val="auto"/>
        </w:rPr>
        <w:t>Installation</w:t>
      </w:r>
      <w:bookmarkEnd w:id="13"/>
    </w:p>
    <w:p w:rsidR="00D601F5" w:rsidRPr="00DF386F" w:rsidRDefault="00D601F5" w:rsidP="00D601F5">
      <w:pPr>
        <w:pStyle w:val="NoSpacing"/>
        <w:rPr>
          <w:rFonts w:ascii="Arial" w:hAnsi="Arial" w:cs="Arial"/>
        </w:rPr>
      </w:pPr>
    </w:p>
    <w:p w:rsidR="00D601F5" w:rsidRDefault="006F5655" w:rsidP="00D601F5">
      <w:pPr>
        <w:autoSpaceDE w:val="0"/>
        <w:autoSpaceDN w:val="0"/>
        <w:adjustRightInd w:val="0"/>
        <w:rPr>
          <w:rFonts w:ascii="Arial" w:hAnsi="Arial" w:cs="Arial"/>
          <w:szCs w:val="16"/>
        </w:rPr>
      </w:pPr>
      <w:r>
        <w:rPr>
          <w:rFonts w:ascii="Arial" w:hAnsi="Arial" w:cs="Arial"/>
          <w:szCs w:val="16"/>
        </w:rPr>
        <w:t xml:space="preserve">The installation process of a steel helical pile is covered in great depth in both </w:t>
      </w:r>
      <w:r w:rsidR="00ED1B4E">
        <w:rPr>
          <w:rFonts w:ascii="Arial" w:hAnsi="Arial" w:cs="Arial"/>
          <w:szCs w:val="16"/>
        </w:rPr>
        <w:t xml:space="preserve">BS 8004:2015 Annex A, and sections B7 and C7 of </w:t>
      </w:r>
      <w:r w:rsidR="00ED1B4E">
        <w:rPr>
          <w:rFonts w:ascii="Arial" w:hAnsi="Arial" w:cs="Arial"/>
        </w:rPr>
        <w:t>the recently revised ICE Speciﬁcation for P</w:t>
      </w:r>
      <w:r w:rsidR="00ED1B4E" w:rsidRPr="00350ABE">
        <w:rPr>
          <w:rFonts w:ascii="Arial" w:hAnsi="Arial" w:cs="Arial"/>
        </w:rPr>
        <w:t>ili</w:t>
      </w:r>
      <w:r w:rsidR="00ED1B4E">
        <w:rPr>
          <w:rFonts w:ascii="Arial" w:hAnsi="Arial" w:cs="Arial"/>
        </w:rPr>
        <w:t>ng and Embedded Retaining Walls (Third Edition)</w:t>
      </w:r>
      <w:r w:rsidR="00D601F5">
        <w:rPr>
          <w:rFonts w:ascii="Arial" w:hAnsi="Arial" w:cs="Arial"/>
          <w:szCs w:val="16"/>
        </w:rPr>
        <w:t>.</w:t>
      </w:r>
      <w:r w:rsidR="00ED1B4E">
        <w:rPr>
          <w:rFonts w:ascii="Arial" w:hAnsi="Arial" w:cs="Arial"/>
          <w:szCs w:val="16"/>
        </w:rPr>
        <w:t xml:space="preserve"> The author sees no urgent need to address or alter these section</w:t>
      </w:r>
      <w:r w:rsidR="002A5A27">
        <w:rPr>
          <w:rFonts w:ascii="Arial" w:hAnsi="Arial" w:cs="Arial"/>
          <w:szCs w:val="16"/>
        </w:rPr>
        <w:t>s</w:t>
      </w:r>
      <w:r w:rsidR="00ED1B4E">
        <w:rPr>
          <w:rFonts w:ascii="Arial" w:hAnsi="Arial" w:cs="Arial"/>
          <w:szCs w:val="16"/>
        </w:rPr>
        <w:t xml:space="preserve"> at this stage.</w:t>
      </w:r>
      <w:r w:rsidR="00F966C6">
        <w:rPr>
          <w:rFonts w:ascii="Arial" w:hAnsi="Arial" w:cs="Arial"/>
          <w:szCs w:val="16"/>
        </w:rPr>
        <w:t xml:space="preserve"> Helical piling contractors should, however, </w:t>
      </w:r>
      <w:r w:rsidR="00BF61D1">
        <w:rPr>
          <w:rFonts w:ascii="Arial" w:hAnsi="Arial" w:cs="Arial"/>
          <w:szCs w:val="16"/>
        </w:rPr>
        <w:t xml:space="preserve">be able to </w:t>
      </w:r>
      <w:r w:rsidR="00F966C6">
        <w:rPr>
          <w:rFonts w:ascii="Arial" w:hAnsi="Arial" w:cs="Arial"/>
          <w:szCs w:val="16"/>
        </w:rPr>
        <w:t>provide site specific method statements and risk assessments</w:t>
      </w:r>
      <w:r w:rsidR="00BF61D1">
        <w:rPr>
          <w:rFonts w:ascii="Arial" w:hAnsi="Arial" w:cs="Arial"/>
          <w:szCs w:val="16"/>
        </w:rPr>
        <w:t xml:space="preserve"> outlining their processes when dealing with the issues raised in the above documents, in particular to their reporting of installation torque, monitoring penetration, and their re-design </w:t>
      </w:r>
      <w:r w:rsidR="00851F34">
        <w:rPr>
          <w:rFonts w:ascii="Arial" w:hAnsi="Arial" w:cs="Arial"/>
          <w:szCs w:val="16"/>
        </w:rPr>
        <w:t xml:space="preserve">and justification </w:t>
      </w:r>
      <w:r w:rsidR="00BF61D1">
        <w:rPr>
          <w:rFonts w:ascii="Arial" w:hAnsi="Arial" w:cs="Arial"/>
          <w:szCs w:val="16"/>
        </w:rPr>
        <w:t>processes for those piles which are deemed to be auguring, or do not achieve minimum or design torque.</w:t>
      </w:r>
    </w:p>
    <w:p w:rsidR="00D601F5" w:rsidRPr="00DF386F" w:rsidRDefault="00D601F5" w:rsidP="00D601F5">
      <w:pPr>
        <w:pStyle w:val="Heading2"/>
        <w:rPr>
          <w:rFonts w:ascii="Arial" w:hAnsi="Arial" w:cs="Arial"/>
          <w:color w:val="auto"/>
        </w:rPr>
      </w:pPr>
      <w:bookmarkStart w:id="14" w:name="_Toc489287438"/>
      <w:r>
        <w:rPr>
          <w:rFonts w:ascii="Arial" w:hAnsi="Arial" w:cs="Arial"/>
          <w:color w:val="auto"/>
        </w:rPr>
        <w:lastRenderedPageBreak/>
        <w:t>3</w:t>
      </w:r>
      <w:r w:rsidRPr="00DF386F">
        <w:rPr>
          <w:rFonts w:ascii="Arial" w:hAnsi="Arial" w:cs="Arial"/>
          <w:color w:val="auto"/>
        </w:rPr>
        <w:t>.</w:t>
      </w:r>
      <w:r>
        <w:rPr>
          <w:rFonts w:ascii="Arial" w:hAnsi="Arial" w:cs="Arial"/>
          <w:color w:val="auto"/>
        </w:rPr>
        <w:t>2</w:t>
      </w:r>
      <w:r w:rsidRPr="00DF386F">
        <w:rPr>
          <w:rFonts w:ascii="Arial" w:hAnsi="Arial" w:cs="Arial"/>
          <w:color w:val="auto"/>
        </w:rPr>
        <w:t xml:space="preserve"> </w:t>
      </w:r>
      <w:r>
        <w:rPr>
          <w:rFonts w:ascii="Arial" w:hAnsi="Arial" w:cs="Arial"/>
          <w:color w:val="auto"/>
        </w:rPr>
        <w:t>Testing</w:t>
      </w:r>
      <w:bookmarkEnd w:id="14"/>
    </w:p>
    <w:p w:rsidR="00D601F5" w:rsidRPr="00DF386F" w:rsidRDefault="00D601F5" w:rsidP="00D601F5">
      <w:pPr>
        <w:pStyle w:val="NoSpacing"/>
        <w:rPr>
          <w:rFonts w:ascii="Arial" w:hAnsi="Arial" w:cs="Arial"/>
        </w:rPr>
      </w:pPr>
    </w:p>
    <w:p w:rsidR="00E852D2" w:rsidRDefault="00851F34" w:rsidP="00891CFB">
      <w:pPr>
        <w:tabs>
          <w:tab w:val="left" w:pos="1365"/>
        </w:tabs>
        <w:rPr>
          <w:rFonts w:ascii="Arial" w:hAnsi="Arial" w:cs="Arial"/>
        </w:rPr>
      </w:pPr>
      <w:r>
        <w:rPr>
          <w:rFonts w:ascii="Arial" w:hAnsi="Arial" w:cs="Arial"/>
          <w:szCs w:val="16"/>
        </w:rPr>
        <w:t xml:space="preserve">Static load testing of steel helical piles is covered in depth in sections B7.8 and C7.8 of the </w:t>
      </w:r>
      <w:r>
        <w:rPr>
          <w:rFonts w:ascii="Arial" w:hAnsi="Arial" w:cs="Arial"/>
        </w:rPr>
        <w:t>recently revised ICE Speciﬁcation for P</w:t>
      </w:r>
      <w:r w:rsidRPr="00350ABE">
        <w:rPr>
          <w:rFonts w:ascii="Arial" w:hAnsi="Arial" w:cs="Arial"/>
        </w:rPr>
        <w:t>ili</w:t>
      </w:r>
      <w:r>
        <w:rPr>
          <w:rFonts w:ascii="Arial" w:hAnsi="Arial" w:cs="Arial"/>
        </w:rPr>
        <w:t>ng and Embedded Retaining Walls (Third Edition)</w:t>
      </w:r>
      <w:r>
        <w:rPr>
          <w:rFonts w:ascii="Arial" w:hAnsi="Arial" w:cs="Arial"/>
          <w:szCs w:val="16"/>
        </w:rPr>
        <w:t>.</w:t>
      </w:r>
    </w:p>
    <w:p w:rsidR="00A178FC" w:rsidRDefault="00A178FC" w:rsidP="00891CFB">
      <w:pPr>
        <w:tabs>
          <w:tab w:val="left" w:pos="1365"/>
        </w:tabs>
        <w:rPr>
          <w:rFonts w:ascii="Arial" w:hAnsi="Arial" w:cs="Arial"/>
        </w:rPr>
      </w:pPr>
    </w:p>
    <w:p w:rsidR="009B7CC3" w:rsidRDefault="009B7CC3">
      <w:pPr>
        <w:rPr>
          <w:rFonts w:ascii="Arial" w:hAnsi="Arial" w:cs="Arial"/>
          <w:sz w:val="26"/>
          <w:szCs w:val="26"/>
        </w:rPr>
      </w:pPr>
      <w:r>
        <w:rPr>
          <w:rFonts w:ascii="Arial" w:hAnsi="Arial" w:cs="Arial"/>
          <w:sz w:val="26"/>
          <w:szCs w:val="26"/>
        </w:rPr>
        <w:br w:type="page"/>
      </w:r>
    </w:p>
    <w:p w:rsidR="00851F34" w:rsidRPr="00DF386F" w:rsidRDefault="00851F34" w:rsidP="00851F34">
      <w:pPr>
        <w:pStyle w:val="Heading1"/>
        <w:rPr>
          <w:rFonts w:ascii="Arial" w:hAnsi="Arial" w:cs="Arial"/>
          <w:color w:val="auto"/>
        </w:rPr>
      </w:pPr>
      <w:bookmarkStart w:id="15" w:name="_Toc489287439"/>
      <w:r>
        <w:rPr>
          <w:rFonts w:ascii="Arial" w:hAnsi="Arial" w:cs="Arial"/>
          <w:color w:val="auto"/>
        </w:rPr>
        <w:lastRenderedPageBreak/>
        <w:t>4</w:t>
      </w:r>
      <w:r w:rsidRPr="00DF386F">
        <w:rPr>
          <w:rFonts w:ascii="Arial" w:hAnsi="Arial" w:cs="Arial"/>
          <w:color w:val="auto"/>
        </w:rPr>
        <w:t xml:space="preserve"> </w:t>
      </w:r>
      <w:r>
        <w:rPr>
          <w:rFonts w:ascii="Arial" w:hAnsi="Arial" w:cs="Arial"/>
          <w:color w:val="auto"/>
        </w:rPr>
        <w:t>References</w:t>
      </w:r>
      <w:bookmarkEnd w:id="15"/>
    </w:p>
    <w:p w:rsidR="002A57DE" w:rsidRPr="00880EE6" w:rsidRDefault="002A57DE" w:rsidP="00891CFB">
      <w:pPr>
        <w:tabs>
          <w:tab w:val="left" w:pos="1365"/>
        </w:tabs>
        <w:rPr>
          <w:rFonts w:ascii="Arial" w:hAnsi="Arial" w:cs="Arial"/>
          <w:sz w:val="26"/>
          <w:szCs w:val="26"/>
        </w:rPr>
      </w:pPr>
    </w:p>
    <w:p w:rsidR="00707FC4" w:rsidRPr="00D94F80" w:rsidRDefault="00707FC4" w:rsidP="009A63F7">
      <w:pPr>
        <w:rPr>
          <w:rFonts w:ascii="Arial" w:hAnsi="Arial" w:cs="Arial"/>
        </w:rPr>
      </w:pPr>
      <w:r w:rsidRPr="00D94F80">
        <w:rPr>
          <w:rFonts w:ascii="Arial" w:hAnsi="Arial" w:cs="Arial"/>
        </w:rPr>
        <w:t>BS 8004:2015</w:t>
      </w:r>
      <w:r w:rsidR="00EB7291">
        <w:rPr>
          <w:rFonts w:ascii="Arial" w:hAnsi="Arial" w:cs="Arial"/>
        </w:rPr>
        <w:t>,</w:t>
      </w:r>
      <w:r w:rsidR="00851F34">
        <w:rPr>
          <w:rFonts w:ascii="Arial" w:hAnsi="Arial" w:cs="Arial"/>
        </w:rPr>
        <w:t xml:space="preserve"> BSI </w:t>
      </w:r>
      <w:r w:rsidR="00EB7291">
        <w:rPr>
          <w:rFonts w:ascii="Arial" w:hAnsi="Arial" w:cs="Arial"/>
        </w:rPr>
        <w:t>(2015)</w:t>
      </w:r>
    </w:p>
    <w:p w:rsidR="00707FC4" w:rsidRPr="00D94F80" w:rsidRDefault="00707FC4" w:rsidP="009A63F7">
      <w:pPr>
        <w:rPr>
          <w:rFonts w:ascii="Arial" w:hAnsi="Arial" w:cs="Arial"/>
        </w:rPr>
      </w:pPr>
      <w:r w:rsidRPr="00D94F80">
        <w:rPr>
          <w:rFonts w:ascii="Arial" w:hAnsi="Arial" w:cs="Arial"/>
        </w:rPr>
        <w:t>BS EN 1993-5:2007 (E)</w:t>
      </w:r>
      <w:r w:rsidR="00851F34">
        <w:rPr>
          <w:rFonts w:ascii="Arial" w:hAnsi="Arial" w:cs="Arial"/>
        </w:rPr>
        <w:t xml:space="preserve">, BSI </w:t>
      </w:r>
      <w:r w:rsidR="00EB7291">
        <w:rPr>
          <w:rFonts w:ascii="Arial" w:hAnsi="Arial" w:cs="Arial"/>
        </w:rPr>
        <w:t>(2007)</w:t>
      </w:r>
    </w:p>
    <w:p w:rsidR="00707FC4" w:rsidRPr="00D94F80" w:rsidRDefault="00707FC4" w:rsidP="009A63F7">
      <w:pPr>
        <w:rPr>
          <w:rFonts w:ascii="Arial" w:hAnsi="Arial" w:cs="Arial"/>
        </w:rPr>
      </w:pPr>
      <w:r w:rsidRPr="00D94F80">
        <w:rPr>
          <w:rFonts w:ascii="Arial" w:hAnsi="Arial" w:cs="Arial"/>
        </w:rPr>
        <w:t>BS EN 1997-1:2004+A1:2013</w:t>
      </w:r>
      <w:r w:rsidR="00D93AEF" w:rsidRPr="00D94F80">
        <w:rPr>
          <w:rFonts w:ascii="Arial" w:hAnsi="Arial" w:cs="Arial"/>
        </w:rPr>
        <w:t xml:space="preserve"> + UK National Annex</w:t>
      </w:r>
      <w:r w:rsidR="00851F34">
        <w:rPr>
          <w:rFonts w:ascii="Arial" w:hAnsi="Arial" w:cs="Arial"/>
        </w:rPr>
        <w:t xml:space="preserve">, BSI </w:t>
      </w:r>
      <w:r w:rsidR="00EB7291">
        <w:rPr>
          <w:rFonts w:ascii="Arial" w:hAnsi="Arial" w:cs="Arial"/>
        </w:rPr>
        <w:t>(2013)</w:t>
      </w:r>
    </w:p>
    <w:p w:rsidR="00D94F80" w:rsidRPr="00D94F80" w:rsidRDefault="00D94F80" w:rsidP="00D94F80">
      <w:pPr>
        <w:autoSpaceDE w:val="0"/>
        <w:autoSpaceDN w:val="0"/>
        <w:adjustRightInd w:val="0"/>
        <w:spacing w:after="0" w:line="240" w:lineRule="auto"/>
        <w:rPr>
          <w:rFonts w:ascii="Arial" w:hAnsi="Arial" w:cs="Arial"/>
          <w:i/>
          <w:iCs/>
        </w:rPr>
      </w:pPr>
      <w:r w:rsidRPr="00D94F80">
        <w:rPr>
          <w:rFonts w:ascii="Arial" w:hAnsi="Arial" w:cs="Arial"/>
        </w:rPr>
        <w:t xml:space="preserve">Bassett, R.H. </w:t>
      </w:r>
      <w:r w:rsidR="00954B6D">
        <w:rPr>
          <w:rFonts w:ascii="Arial" w:hAnsi="Arial" w:cs="Arial"/>
        </w:rPr>
        <w:t>(</w:t>
      </w:r>
      <w:r w:rsidRPr="00D94F80">
        <w:rPr>
          <w:rFonts w:ascii="Arial" w:hAnsi="Arial" w:cs="Arial"/>
        </w:rPr>
        <w:t>1978</w:t>
      </w:r>
      <w:r w:rsidR="00954B6D">
        <w:rPr>
          <w:rFonts w:ascii="Arial" w:hAnsi="Arial" w:cs="Arial"/>
        </w:rPr>
        <w:t>)</w:t>
      </w:r>
      <w:r w:rsidRPr="00D94F80">
        <w:rPr>
          <w:rFonts w:ascii="Arial" w:hAnsi="Arial" w:cs="Arial"/>
        </w:rPr>
        <w:t>. “</w:t>
      </w:r>
      <w:proofErr w:type="spellStart"/>
      <w:r w:rsidRPr="00D94F80">
        <w:rPr>
          <w:rFonts w:ascii="Arial" w:hAnsi="Arial" w:cs="Arial"/>
        </w:rPr>
        <w:t>Underreamed</w:t>
      </w:r>
      <w:proofErr w:type="spellEnd"/>
      <w:r w:rsidRPr="00D94F80">
        <w:rPr>
          <w:rFonts w:ascii="Arial" w:hAnsi="Arial" w:cs="Arial"/>
        </w:rPr>
        <w:t xml:space="preserve"> Ground Anchors.” </w:t>
      </w:r>
      <w:r w:rsidRPr="00D94F80">
        <w:rPr>
          <w:rFonts w:ascii="Arial" w:hAnsi="Arial" w:cs="Arial"/>
          <w:i/>
          <w:iCs/>
        </w:rPr>
        <w:t>Bulletin of Engineering Geology</w:t>
      </w:r>
    </w:p>
    <w:p w:rsidR="00D94F80" w:rsidRPr="00D94F80" w:rsidRDefault="00D94F80" w:rsidP="00D94F80">
      <w:pPr>
        <w:autoSpaceDE w:val="0"/>
        <w:autoSpaceDN w:val="0"/>
        <w:adjustRightInd w:val="0"/>
        <w:spacing w:after="0" w:line="240" w:lineRule="auto"/>
        <w:rPr>
          <w:rFonts w:ascii="Arial" w:hAnsi="Arial" w:cs="Arial"/>
        </w:rPr>
      </w:pPr>
      <w:proofErr w:type="gramStart"/>
      <w:r w:rsidRPr="00D94F80">
        <w:rPr>
          <w:rFonts w:ascii="Arial" w:hAnsi="Arial" w:cs="Arial"/>
          <w:i/>
          <w:iCs/>
        </w:rPr>
        <w:t>and</w:t>
      </w:r>
      <w:proofErr w:type="gramEnd"/>
      <w:r w:rsidRPr="00D94F80">
        <w:rPr>
          <w:rFonts w:ascii="Arial" w:hAnsi="Arial" w:cs="Arial"/>
          <w:i/>
          <w:iCs/>
        </w:rPr>
        <w:t xml:space="preserve"> the Environment</w:t>
      </w:r>
      <w:r w:rsidRPr="00D94F80">
        <w:rPr>
          <w:rFonts w:ascii="Arial" w:hAnsi="Arial" w:cs="Arial"/>
        </w:rPr>
        <w:t>, Vol. 18, No. 1, December Springer, Berlin/Heidelberg, pp.</w:t>
      </w:r>
    </w:p>
    <w:p w:rsidR="00D94F80" w:rsidRDefault="00D94F80" w:rsidP="00E8382B">
      <w:pPr>
        <w:rPr>
          <w:rFonts w:ascii="Arial" w:hAnsi="Arial" w:cs="Arial"/>
        </w:rPr>
      </w:pPr>
      <w:r w:rsidRPr="00D94F80">
        <w:rPr>
          <w:rFonts w:ascii="Arial" w:hAnsi="Arial" w:cs="Arial"/>
        </w:rPr>
        <w:t>11–17.</w:t>
      </w:r>
    </w:p>
    <w:p w:rsidR="002C4F56" w:rsidRPr="00D94F80" w:rsidRDefault="002C4F56" w:rsidP="00E8382B">
      <w:pPr>
        <w:rPr>
          <w:rFonts w:ascii="Arial" w:hAnsi="Arial" w:cs="Arial"/>
        </w:rPr>
      </w:pPr>
      <w:r>
        <w:rPr>
          <w:rFonts w:ascii="Arial" w:hAnsi="Arial" w:cs="Arial"/>
        </w:rPr>
        <w:t>ICE Specification for Piling and Embedded Retaining Walls, Third Edition, ICE / Thomas Telford</w:t>
      </w:r>
      <w:r w:rsidR="002A78DC">
        <w:rPr>
          <w:rFonts w:ascii="Arial" w:hAnsi="Arial" w:cs="Arial"/>
        </w:rPr>
        <w:t xml:space="preserve"> (2016)</w:t>
      </w:r>
    </w:p>
    <w:p w:rsidR="00D94F80" w:rsidRPr="00D94F80" w:rsidRDefault="00D94F80" w:rsidP="00D94F80">
      <w:pPr>
        <w:autoSpaceDE w:val="0"/>
        <w:autoSpaceDN w:val="0"/>
        <w:adjustRightInd w:val="0"/>
        <w:spacing w:after="0" w:line="240" w:lineRule="auto"/>
        <w:rPr>
          <w:rFonts w:ascii="Arial" w:hAnsi="Arial" w:cs="Arial"/>
        </w:rPr>
      </w:pPr>
      <w:proofErr w:type="spellStart"/>
      <w:r w:rsidRPr="00D94F80">
        <w:rPr>
          <w:rFonts w:ascii="Arial" w:hAnsi="Arial" w:cs="Arial"/>
        </w:rPr>
        <w:t>Mitsch</w:t>
      </w:r>
      <w:proofErr w:type="spellEnd"/>
      <w:r w:rsidRPr="00D94F80">
        <w:rPr>
          <w:rFonts w:ascii="Arial" w:hAnsi="Arial" w:cs="Arial"/>
        </w:rPr>
        <w:t xml:space="preserve">, M.P. and S.P. </w:t>
      </w:r>
      <w:proofErr w:type="spellStart"/>
      <w:r w:rsidRPr="00D94F80">
        <w:rPr>
          <w:rFonts w:ascii="Arial" w:hAnsi="Arial" w:cs="Arial"/>
        </w:rPr>
        <w:t>Clemence</w:t>
      </w:r>
      <w:proofErr w:type="spellEnd"/>
      <w:r w:rsidRPr="00D94F80">
        <w:rPr>
          <w:rFonts w:ascii="Arial" w:hAnsi="Arial" w:cs="Arial"/>
        </w:rPr>
        <w:t xml:space="preserve">. </w:t>
      </w:r>
      <w:r w:rsidR="00954B6D">
        <w:rPr>
          <w:rFonts w:ascii="Arial" w:hAnsi="Arial" w:cs="Arial"/>
        </w:rPr>
        <w:t>(1985)</w:t>
      </w:r>
      <w:r w:rsidRPr="00D94F80">
        <w:rPr>
          <w:rFonts w:ascii="Arial" w:hAnsi="Arial" w:cs="Arial"/>
        </w:rPr>
        <w:t>. “The Uplif</w:t>
      </w:r>
      <w:r>
        <w:rPr>
          <w:rFonts w:ascii="Arial" w:hAnsi="Arial" w:cs="Arial"/>
        </w:rPr>
        <w:t xml:space="preserve">t Capacity of Helix Anchors and </w:t>
      </w:r>
      <w:r w:rsidRPr="00D94F80">
        <w:rPr>
          <w:rFonts w:ascii="Arial" w:hAnsi="Arial" w:cs="Arial"/>
        </w:rPr>
        <w:t xml:space="preserve">Sand.” </w:t>
      </w:r>
      <w:r w:rsidRPr="00D94F80">
        <w:rPr>
          <w:rFonts w:ascii="Arial" w:hAnsi="Arial" w:cs="Arial"/>
          <w:i/>
          <w:iCs/>
        </w:rPr>
        <w:t xml:space="preserve">Uplift </w:t>
      </w:r>
      <w:proofErr w:type="spellStart"/>
      <w:r w:rsidRPr="00D94F80">
        <w:rPr>
          <w:rFonts w:ascii="Arial" w:hAnsi="Arial" w:cs="Arial"/>
          <w:i/>
          <w:iCs/>
        </w:rPr>
        <w:t>Behavior</w:t>
      </w:r>
      <w:proofErr w:type="spellEnd"/>
      <w:r w:rsidRPr="00D94F80">
        <w:rPr>
          <w:rFonts w:ascii="Arial" w:hAnsi="Arial" w:cs="Arial"/>
          <w:i/>
          <w:iCs/>
        </w:rPr>
        <w:t xml:space="preserve"> of Anchor Foundations in Soil, ASCE</w:t>
      </w:r>
      <w:r w:rsidRPr="00D94F80">
        <w:rPr>
          <w:rFonts w:ascii="Arial" w:hAnsi="Arial" w:cs="Arial"/>
        </w:rPr>
        <w:t>, pp. 26–47.</w:t>
      </w:r>
    </w:p>
    <w:p w:rsidR="007577D2" w:rsidRDefault="007577D2" w:rsidP="00D94F80">
      <w:pPr>
        <w:autoSpaceDE w:val="0"/>
        <w:autoSpaceDN w:val="0"/>
        <w:adjustRightInd w:val="0"/>
        <w:spacing w:after="0" w:line="240" w:lineRule="auto"/>
        <w:rPr>
          <w:rFonts w:ascii="Arial" w:hAnsi="Arial" w:cs="Arial"/>
          <w:i/>
          <w:iCs/>
        </w:rPr>
      </w:pPr>
    </w:p>
    <w:p w:rsidR="00D94F80" w:rsidRDefault="00D94F80" w:rsidP="00D94F80">
      <w:pPr>
        <w:autoSpaceDE w:val="0"/>
        <w:autoSpaceDN w:val="0"/>
        <w:adjustRightInd w:val="0"/>
        <w:spacing w:after="0" w:line="240" w:lineRule="auto"/>
        <w:rPr>
          <w:rFonts w:ascii="Arial" w:hAnsi="Arial" w:cs="Arial"/>
        </w:rPr>
      </w:pPr>
      <w:r w:rsidRPr="00D94F80">
        <w:rPr>
          <w:rFonts w:ascii="Arial" w:hAnsi="Arial" w:cs="Arial"/>
        </w:rPr>
        <w:t xml:space="preserve">Mooney, J.S., S. </w:t>
      </w:r>
      <w:proofErr w:type="spellStart"/>
      <w:r w:rsidRPr="00D94F80">
        <w:rPr>
          <w:rFonts w:ascii="Arial" w:hAnsi="Arial" w:cs="Arial"/>
        </w:rPr>
        <w:t>Adamczak</w:t>
      </w:r>
      <w:proofErr w:type="spellEnd"/>
      <w:r w:rsidRPr="00D94F80">
        <w:rPr>
          <w:rFonts w:ascii="Arial" w:hAnsi="Arial" w:cs="Arial"/>
        </w:rPr>
        <w:t xml:space="preserve"> Jr., and S.P. </w:t>
      </w:r>
      <w:proofErr w:type="spellStart"/>
      <w:r w:rsidRPr="00D94F80">
        <w:rPr>
          <w:rFonts w:ascii="Arial" w:hAnsi="Arial" w:cs="Arial"/>
        </w:rPr>
        <w:t>Clemence</w:t>
      </w:r>
      <w:proofErr w:type="spellEnd"/>
      <w:r w:rsidRPr="00D94F80">
        <w:rPr>
          <w:rFonts w:ascii="Arial" w:hAnsi="Arial" w:cs="Arial"/>
        </w:rPr>
        <w:t xml:space="preserve">. </w:t>
      </w:r>
      <w:r w:rsidR="00954B6D">
        <w:rPr>
          <w:rFonts w:ascii="Arial" w:hAnsi="Arial" w:cs="Arial"/>
        </w:rPr>
        <w:t>(</w:t>
      </w:r>
      <w:r>
        <w:rPr>
          <w:rFonts w:ascii="Arial" w:hAnsi="Arial" w:cs="Arial"/>
        </w:rPr>
        <w:t>1985</w:t>
      </w:r>
      <w:r w:rsidR="00954B6D">
        <w:rPr>
          <w:rFonts w:ascii="Arial" w:hAnsi="Arial" w:cs="Arial"/>
        </w:rPr>
        <w:t>)</w:t>
      </w:r>
      <w:r>
        <w:rPr>
          <w:rFonts w:ascii="Arial" w:hAnsi="Arial" w:cs="Arial"/>
        </w:rPr>
        <w:t xml:space="preserve">. “Uplift Capacity of Helix </w:t>
      </w:r>
      <w:r w:rsidRPr="00D94F80">
        <w:rPr>
          <w:rFonts w:ascii="Arial" w:hAnsi="Arial" w:cs="Arial"/>
        </w:rPr>
        <w:t xml:space="preserve">Anchors in Clay and Silt.” </w:t>
      </w:r>
      <w:r w:rsidRPr="00D94F80">
        <w:rPr>
          <w:rFonts w:ascii="Arial" w:hAnsi="Arial" w:cs="Arial"/>
          <w:i/>
          <w:iCs/>
        </w:rPr>
        <w:t xml:space="preserve">Uplift </w:t>
      </w:r>
      <w:proofErr w:type="spellStart"/>
      <w:r w:rsidRPr="00D94F80">
        <w:rPr>
          <w:rFonts w:ascii="Arial" w:hAnsi="Arial" w:cs="Arial"/>
          <w:i/>
          <w:iCs/>
        </w:rPr>
        <w:t>Behavior</w:t>
      </w:r>
      <w:proofErr w:type="spellEnd"/>
      <w:r w:rsidRPr="00D94F80">
        <w:rPr>
          <w:rFonts w:ascii="Arial" w:hAnsi="Arial" w:cs="Arial"/>
          <w:i/>
          <w:iCs/>
        </w:rPr>
        <w:t xml:space="preserve"> of Anchor Foundations in Soil</w:t>
      </w:r>
      <w:r>
        <w:rPr>
          <w:rFonts w:ascii="Arial" w:hAnsi="Arial" w:cs="Arial"/>
        </w:rPr>
        <w:t xml:space="preserve">, ASCE </w:t>
      </w:r>
      <w:r w:rsidRPr="00D94F80">
        <w:rPr>
          <w:rFonts w:ascii="Arial" w:hAnsi="Arial" w:cs="Arial"/>
        </w:rPr>
        <w:t>pp. 48–72.</w:t>
      </w:r>
    </w:p>
    <w:p w:rsidR="007577D2" w:rsidRPr="007577D2" w:rsidRDefault="007577D2" w:rsidP="00D94F80">
      <w:pPr>
        <w:autoSpaceDE w:val="0"/>
        <w:autoSpaceDN w:val="0"/>
        <w:adjustRightInd w:val="0"/>
        <w:spacing w:after="0" w:line="240" w:lineRule="auto"/>
        <w:rPr>
          <w:rFonts w:ascii="Arial" w:hAnsi="Arial" w:cs="Arial"/>
          <w:i/>
          <w:iCs/>
        </w:rPr>
      </w:pPr>
    </w:p>
    <w:p w:rsidR="009A63F7" w:rsidRPr="00D94F80" w:rsidRDefault="009A63F7" w:rsidP="00D94F80">
      <w:pPr>
        <w:rPr>
          <w:rFonts w:ascii="Arial" w:hAnsi="Arial" w:cs="Arial"/>
        </w:rPr>
      </w:pPr>
      <w:proofErr w:type="spellStart"/>
      <w:r w:rsidRPr="00D94F80">
        <w:rPr>
          <w:rFonts w:ascii="Arial" w:hAnsi="Arial" w:cs="Arial"/>
        </w:rPr>
        <w:t>Perko</w:t>
      </w:r>
      <w:proofErr w:type="spellEnd"/>
      <w:r w:rsidRPr="00D94F80">
        <w:rPr>
          <w:rFonts w:ascii="Arial" w:hAnsi="Arial" w:cs="Arial"/>
        </w:rPr>
        <w:t xml:space="preserve">, H. (2009). </w:t>
      </w:r>
      <w:r w:rsidRPr="00D94F80">
        <w:rPr>
          <w:rFonts w:ascii="Arial" w:hAnsi="Arial" w:cs="Arial"/>
          <w:bCs/>
        </w:rPr>
        <w:t xml:space="preserve">Helical Piles: A Practical Guide to Design and Installation. </w:t>
      </w:r>
      <w:hyperlink r:id="rId9" w:history="1">
        <w:r w:rsidRPr="00D94F80">
          <w:rPr>
            <w:rFonts w:ascii="Arial" w:hAnsi="Arial" w:cs="Arial"/>
          </w:rPr>
          <w:t>John Wiley &amp; Sons, Inc</w:t>
        </w:r>
      </w:hyperlink>
      <w:r w:rsidRPr="00D94F80">
        <w:rPr>
          <w:rFonts w:ascii="Arial" w:hAnsi="Arial" w:cs="Arial"/>
        </w:rPr>
        <w:t>.</w:t>
      </w:r>
    </w:p>
    <w:p w:rsidR="009A63F7" w:rsidRPr="00D94F80" w:rsidRDefault="009A63F7" w:rsidP="009A63F7">
      <w:pPr>
        <w:rPr>
          <w:rStyle w:val="c-51"/>
          <w:rFonts w:ascii="Arial" w:hAnsi="Arial" w:cs="Arial"/>
          <w:b w:val="0"/>
          <w:bCs w:val="0"/>
          <w:sz w:val="22"/>
          <w:szCs w:val="22"/>
          <w:lang w:val="en-US"/>
        </w:rPr>
      </w:pPr>
      <w:proofErr w:type="spellStart"/>
      <w:r w:rsidRPr="00D94F80">
        <w:rPr>
          <w:rFonts w:ascii="Arial" w:hAnsi="Arial" w:cs="Arial"/>
        </w:rPr>
        <w:t>Perko</w:t>
      </w:r>
      <w:proofErr w:type="spellEnd"/>
      <w:r w:rsidRPr="00D94F80">
        <w:rPr>
          <w:rFonts w:ascii="Arial" w:hAnsi="Arial" w:cs="Arial"/>
        </w:rPr>
        <w:t xml:space="preserve">, H. (2007). </w:t>
      </w:r>
      <w:r w:rsidRPr="00D94F80">
        <w:rPr>
          <w:rStyle w:val="c-51"/>
          <w:rFonts w:ascii="Arial" w:hAnsi="Arial" w:cs="Arial"/>
          <w:b w:val="0"/>
          <w:bCs w:val="0"/>
          <w:sz w:val="22"/>
          <w:szCs w:val="22"/>
          <w:lang w:val="en-US"/>
        </w:rPr>
        <w:t>Installation Torque as a Predictor of Helical Pile Axial Capacity (</w:t>
      </w:r>
      <w:hyperlink r:id="rId10" w:history="1">
        <w:r w:rsidRPr="00D94F80">
          <w:rPr>
            <w:rStyle w:val="Hyperlink"/>
            <w:rFonts w:ascii="Arial" w:hAnsi="Arial" w:cs="Arial"/>
            <w:lang w:val="en-US"/>
          </w:rPr>
          <w:t>http://www.helicalpileworld.com/helical_pile_installation_torque_article_howard_perko.html</w:t>
        </w:r>
      </w:hyperlink>
      <w:r w:rsidRPr="00D94F80">
        <w:rPr>
          <w:rStyle w:val="c-51"/>
          <w:rFonts w:ascii="Arial" w:hAnsi="Arial" w:cs="Arial"/>
          <w:b w:val="0"/>
          <w:bCs w:val="0"/>
          <w:sz w:val="22"/>
          <w:szCs w:val="22"/>
          <w:lang w:val="en-US"/>
        </w:rPr>
        <w:t xml:space="preserve">) </w:t>
      </w:r>
    </w:p>
    <w:p w:rsidR="00F454B2" w:rsidRDefault="00D94F80" w:rsidP="00F454B2">
      <w:pPr>
        <w:autoSpaceDE w:val="0"/>
        <w:autoSpaceDN w:val="0"/>
        <w:adjustRightInd w:val="0"/>
        <w:spacing w:after="0" w:line="240" w:lineRule="auto"/>
        <w:rPr>
          <w:rFonts w:ascii="Arial" w:hAnsi="Arial" w:cs="Arial"/>
        </w:rPr>
      </w:pPr>
      <w:r w:rsidRPr="00D94F80">
        <w:rPr>
          <w:rFonts w:ascii="Arial" w:hAnsi="Arial" w:cs="Arial"/>
        </w:rPr>
        <w:t xml:space="preserve">Rao, S.N. and Y.V.S.N. Prasad. </w:t>
      </w:r>
      <w:r w:rsidR="00954B6D">
        <w:rPr>
          <w:rFonts w:ascii="Arial" w:hAnsi="Arial" w:cs="Arial"/>
        </w:rPr>
        <w:t>(</w:t>
      </w:r>
      <w:r w:rsidRPr="00D94F80">
        <w:rPr>
          <w:rFonts w:ascii="Arial" w:hAnsi="Arial" w:cs="Arial"/>
        </w:rPr>
        <w:t>1993</w:t>
      </w:r>
      <w:r w:rsidR="00954B6D">
        <w:rPr>
          <w:rFonts w:ascii="Arial" w:hAnsi="Arial" w:cs="Arial"/>
        </w:rPr>
        <w:t>)</w:t>
      </w:r>
      <w:r w:rsidRPr="00D94F80">
        <w:rPr>
          <w:rFonts w:ascii="Arial" w:hAnsi="Arial" w:cs="Arial"/>
        </w:rPr>
        <w:t>. “Estimatio</w:t>
      </w:r>
      <w:r>
        <w:rPr>
          <w:rFonts w:ascii="Arial" w:hAnsi="Arial" w:cs="Arial"/>
        </w:rPr>
        <w:t xml:space="preserve">n of Uplift Capacity of Helical Anchors in </w:t>
      </w:r>
      <w:r w:rsidRPr="00D94F80">
        <w:rPr>
          <w:rFonts w:ascii="Arial" w:hAnsi="Arial" w:cs="Arial"/>
        </w:rPr>
        <w:t xml:space="preserve">Clays.” </w:t>
      </w:r>
      <w:r w:rsidRPr="00D94F80">
        <w:rPr>
          <w:rFonts w:ascii="Arial" w:hAnsi="Arial" w:cs="Arial"/>
          <w:i/>
          <w:iCs/>
        </w:rPr>
        <w:t>Journal of Geotechnical Engineering</w:t>
      </w:r>
      <w:r>
        <w:rPr>
          <w:rFonts w:ascii="Arial" w:hAnsi="Arial" w:cs="Arial"/>
        </w:rPr>
        <w:t>, Vol. 119, No. 2, pp.</w:t>
      </w:r>
      <w:r w:rsidRPr="00D94F80">
        <w:rPr>
          <w:rFonts w:ascii="Arial" w:hAnsi="Arial" w:cs="Arial"/>
        </w:rPr>
        <w:t>352–357.</w:t>
      </w:r>
    </w:p>
    <w:p w:rsidR="00F454B2" w:rsidRDefault="00F454B2" w:rsidP="00F454B2">
      <w:pPr>
        <w:autoSpaceDE w:val="0"/>
        <w:autoSpaceDN w:val="0"/>
        <w:adjustRightInd w:val="0"/>
        <w:spacing w:after="0" w:line="240" w:lineRule="auto"/>
        <w:rPr>
          <w:rFonts w:ascii="Arial" w:hAnsi="Arial" w:cs="Arial"/>
        </w:rPr>
      </w:pPr>
    </w:p>
    <w:p w:rsidR="006A622E" w:rsidRDefault="006A622E" w:rsidP="00F454B2">
      <w:pPr>
        <w:autoSpaceDE w:val="0"/>
        <w:autoSpaceDN w:val="0"/>
        <w:adjustRightInd w:val="0"/>
        <w:spacing w:after="0" w:line="240" w:lineRule="auto"/>
        <w:rPr>
          <w:rFonts w:ascii="Arial" w:hAnsi="Arial" w:cs="Arial"/>
        </w:rPr>
      </w:pPr>
      <w:r w:rsidRPr="00D94F80">
        <w:rPr>
          <w:rFonts w:ascii="Arial" w:hAnsi="Arial" w:cs="Arial"/>
        </w:rPr>
        <w:t>Report AC358, ICC-Evaluation Services, Inc. (2007)</w:t>
      </w:r>
    </w:p>
    <w:p w:rsidR="002A57DE" w:rsidRPr="00880EE6" w:rsidRDefault="002A57DE" w:rsidP="00891CFB">
      <w:pPr>
        <w:tabs>
          <w:tab w:val="left" w:pos="1365"/>
        </w:tabs>
        <w:rPr>
          <w:rFonts w:ascii="Arial" w:hAnsi="Arial" w:cs="Arial"/>
        </w:rPr>
      </w:pPr>
    </w:p>
    <w:p w:rsidR="000D247E" w:rsidRDefault="000D247E" w:rsidP="00891CFB">
      <w:pPr>
        <w:tabs>
          <w:tab w:val="left" w:pos="1365"/>
        </w:tabs>
        <w:rPr>
          <w:rFonts w:ascii="Arial" w:hAnsi="Arial" w:cs="Arial"/>
        </w:rPr>
      </w:pPr>
    </w:p>
    <w:p w:rsidR="000D247E" w:rsidRDefault="000D247E" w:rsidP="00891CFB">
      <w:pPr>
        <w:tabs>
          <w:tab w:val="left" w:pos="1365"/>
        </w:tabs>
        <w:rPr>
          <w:rFonts w:ascii="Arial" w:hAnsi="Arial" w:cs="Arial"/>
        </w:rPr>
      </w:pPr>
    </w:p>
    <w:p w:rsidR="00097D30" w:rsidRDefault="00097D30" w:rsidP="00891CFB">
      <w:pPr>
        <w:tabs>
          <w:tab w:val="left" w:pos="1365"/>
        </w:tabs>
        <w:rPr>
          <w:rFonts w:ascii="Arial" w:hAnsi="Arial" w:cs="Arial"/>
        </w:rPr>
      </w:pPr>
    </w:p>
    <w:p w:rsidR="00097D30" w:rsidRDefault="00097D30" w:rsidP="00891CFB">
      <w:pPr>
        <w:tabs>
          <w:tab w:val="left" w:pos="1365"/>
        </w:tabs>
        <w:rPr>
          <w:rFonts w:ascii="Arial" w:hAnsi="Arial" w:cs="Arial"/>
        </w:rPr>
      </w:pPr>
    </w:p>
    <w:p w:rsidR="00097D30" w:rsidRDefault="00097D30" w:rsidP="00891CFB">
      <w:pPr>
        <w:tabs>
          <w:tab w:val="left" w:pos="1365"/>
        </w:tabs>
        <w:rPr>
          <w:rFonts w:ascii="Arial" w:hAnsi="Arial" w:cs="Arial"/>
        </w:rPr>
      </w:pPr>
    </w:p>
    <w:p w:rsidR="00097D30" w:rsidRDefault="00097D30" w:rsidP="00891CFB">
      <w:pPr>
        <w:tabs>
          <w:tab w:val="left" w:pos="1365"/>
        </w:tabs>
        <w:rPr>
          <w:rFonts w:ascii="Arial" w:hAnsi="Arial" w:cs="Arial"/>
        </w:rPr>
      </w:pPr>
    </w:p>
    <w:p w:rsidR="00097D30" w:rsidRDefault="00097D30" w:rsidP="00891CFB">
      <w:pPr>
        <w:tabs>
          <w:tab w:val="left" w:pos="1365"/>
        </w:tabs>
        <w:rPr>
          <w:rFonts w:ascii="Arial" w:hAnsi="Arial" w:cs="Arial"/>
        </w:rPr>
      </w:pPr>
    </w:p>
    <w:p w:rsidR="00097D30" w:rsidRDefault="00097D30" w:rsidP="00891CFB">
      <w:pPr>
        <w:tabs>
          <w:tab w:val="left" w:pos="1365"/>
        </w:tabs>
        <w:rPr>
          <w:rFonts w:ascii="Arial" w:hAnsi="Arial" w:cs="Arial"/>
        </w:rPr>
      </w:pPr>
    </w:p>
    <w:p w:rsidR="002A57DE" w:rsidRPr="00880EE6" w:rsidRDefault="00891CFB" w:rsidP="00891CFB">
      <w:pPr>
        <w:tabs>
          <w:tab w:val="left" w:pos="1365"/>
        </w:tabs>
        <w:rPr>
          <w:rFonts w:ascii="Arial" w:hAnsi="Arial" w:cs="Arial"/>
        </w:rPr>
      </w:pPr>
      <w:r w:rsidRPr="00880EE6">
        <w:rPr>
          <w:rFonts w:ascii="Arial" w:hAnsi="Arial" w:cs="Arial"/>
        </w:rPr>
        <w:t>CO</w:t>
      </w:r>
    </w:p>
    <w:p w:rsidR="00891CFB" w:rsidRPr="00880EE6" w:rsidRDefault="006E54CB" w:rsidP="00891CFB">
      <w:pPr>
        <w:tabs>
          <w:tab w:val="left" w:pos="1365"/>
        </w:tabs>
        <w:rPr>
          <w:rFonts w:ascii="Arial" w:hAnsi="Arial" w:cs="Arial"/>
        </w:rPr>
      </w:pPr>
      <w:r>
        <w:rPr>
          <w:rFonts w:ascii="Arial" w:hAnsi="Arial" w:cs="Arial"/>
        </w:rPr>
        <w:t>13</w:t>
      </w:r>
      <w:r w:rsidR="00891CFB" w:rsidRPr="00880EE6">
        <w:rPr>
          <w:rFonts w:ascii="Arial" w:hAnsi="Arial" w:cs="Arial"/>
        </w:rPr>
        <w:t>/0</w:t>
      </w:r>
      <w:r>
        <w:rPr>
          <w:rFonts w:ascii="Arial" w:hAnsi="Arial" w:cs="Arial"/>
        </w:rPr>
        <w:t>4</w:t>
      </w:r>
      <w:r w:rsidR="00891CFB" w:rsidRPr="00880EE6">
        <w:rPr>
          <w:rFonts w:ascii="Arial" w:hAnsi="Arial" w:cs="Arial"/>
        </w:rPr>
        <w:t>/1</w:t>
      </w:r>
      <w:r>
        <w:rPr>
          <w:rFonts w:ascii="Arial" w:hAnsi="Arial" w:cs="Arial"/>
        </w:rPr>
        <w:t>7</w:t>
      </w:r>
    </w:p>
    <w:sectPr w:rsidR="00891CFB" w:rsidRPr="00880EE6" w:rsidSect="00684AF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DB" w:rsidRDefault="008E4FDB" w:rsidP="00877057">
      <w:pPr>
        <w:spacing w:after="0" w:line="240" w:lineRule="auto"/>
      </w:pPr>
      <w:r>
        <w:separator/>
      </w:r>
    </w:p>
  </w:endnote>
  <w:endnote w:type="continuationSeparator" w:id="0">
    <w:p w:rsidR="008E4FDB" w:rsidRDefault="008E4FDB" w:rsidP="0087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DB" w:rsidRDefault="008E4FDB" w:rsidP="00877057">
      <w:pPr>
        <w:spacing w:after="0" w:line="240" w:lineRule="auto"/>
      </w:pPr>
      <w:r>
        <w:separator/>
      </w:r>
    </w:p>
  </w:footnote>
  <w:footnote w:type="continuationSeparator" w:id="0">
    <w:p w:rsidR="008E4FDB" w:rsidRDefault="008E4FDB" w:rsidP="00877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5F" w:rsidRDefault="004A7B5F" w:rsidP="00CC179F">
    <w:pPr>
      <w:pStyle w:val="Header"/>
      <w:jc w:val="right"/>
    </w:pPr>
    <w:r>
      <w:rPr>
        <w:noProof/>
      </w:rPr>
      <w:drawing>
        <wp:inline distT="0" distB="0" distL="0" distR="0" wp14:anchorId="0DE2F1A8" wp14:editId="565D8316">
          <wp:extent cx="1119328" cy="560138"/>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er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116" cy="565036"/>
                  </a:xfrm>
                  <a:prstGeom prst="rect">
                    <a:avLst/>
                  </a:prstGeom>
                </pic:spPr>
              </pic:pic>
            </a:graphicData>
          </a:graphic>
        </wp:inline>
      </w:drawing>
    </w:r>
  </w:p>
  <w:p w:rsidR="004A7B5F" w:rsidRDefault="004A7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380"/>
    <w:multiLevelType w:val="hybridMultilevel"/>
    <w:tmpl w:val="D8A26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63E7"/>
    <w:multiLevelType w:val="hybridMultilevel"/>
    <w:tmpl w:val="C292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237E7"/>
    <w:multiLevelType w:val="hybridMultilevel"/>
    <w:tmpl w:val="AD02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47E1A"/>
    <w:multiLevelType w:val="hybridMultilevel"/>
    <w:tmpl w:val="DED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D30D7"/>
    <w:multiLevelType w:val="hybridMultilevel"/>
    <w:tmpl w:val="CC5EE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57"/>
    <w:rsid w:val="00006B6C"/>
    <w:rsid w:val="00016006"/>
    <w:rsid w:val="00020B90"/>
    <w:rsid w:val="00025F95"/>
    <w:rsid w:val="00040FCC"/>
    <w:rsid w:val="00055C43"/>
    <w:rsid w:val="00056A73"/>
    <w:rsid w:val="000575A8"/>
    <w:rsid w:val="00063FDA"/>
    <w:rsid w:val="000829B6"/>
    <w:rsid w:val="00082AE8"/>
    <w:rsid w:val="00082F93"/>
    <w:rsid w:val="000846C8"/>
    <w:rsid w:val="00084F83"/>
    <w:rsid w:val="00087FBA"/>
    <w:rsid w:val="0009006F"/>
    <w:rsid w:val="00093175"/>
    <w:rsid w:val="00097D30"/>
    <w:rsid w:val="000A7495"/>
    <w:rsid w:val="000B709E"/>
    <w:rsid w:val="000B70ED"/>
    <w:rsid w:val="000C2423"/>
    <w:rsid w:val="000C4B0D"/>
    <w:rsid w:val="000C4C32"/>
    <w:rsid w:val="000D10F3"/>
    <w:rsid w:val="000D247E"/>
    <w:rsid w:val="000D42D8"/>
    <w:rsid w:val="000D4A5B"/>
    <w:rsid w:val="000D6D6E"/>
    <w:rsid w:val="000E05A4"/>
    <w:rsid w:val="000E56B4"/>
    <w:rsid w:val="000F50BC"/>
    <w:rsid w:val="000F6A23"/>
    <w:rsid w:val="001045EC"/>
    <w:rsid w:val="00104F57"/>
    <w:rsid w:val="00115821"/>
    <w:rsid w:val="001204AF"/>
    <w:rsid w:val="0012289B"/>
    <w:rsid w:val="00124680"/>
    <w:rsid w:val="001259BD"/>
    <w:rsid w:val="00130BFE"/>
    <w:rsid w:val="0013136D"/>
    <w:rsid w:val="0013310F"/>
    <w:rsid w:val="00135473"/>
    <w:rsid w:val="0014078F"/>
    <w:rsid w:val="001504DD"/>
    <w:rsid w:val="001642E5"/>
    <w:rsid w:val="00167BB1"/>
    <w:rsid w:val="001708F4"/>
    <w:rsid w:val="00174AA4"/>
    <w:rsid w:val="00175FCA"/>
    <w:rsid w:val="001803D8"/>
    <w:rsid w:val="0018597D"/>
    <w:rsid w:val="00186CB8"/>
    <w:rsid w:val="00190402"/>
    <w:rsid w:val="0019438D"/>
    <w:rsid w:val="0019713D"/>
    <w:rsid w:val="001A0C4C"/>
    <w:rsid w:val="001A28EE"/>
    <w:rsid w:val="001A65E1"/>
    <w:rsid w:val="001B7ED0"/>
    <w:rsid w:val="001C757D"/>
    <w:rsid w:val="001E1284"/>
    <w:rsid w:val="001F0802"/>
    <w:rsid w:val="001F1890"/>
    <w:rsid w:val="001F36BF"/>
    <w:rsid w:val="001F6273"/>
    <w:rsid w:val="002102F0"/>
    <w:rsid w:val="002136E5"/>
    <w:rsid w:val="00230D29"/>
    <w:rsid w:val="00236C50"/>
    <w:rsid w:val="002401FA"/>
    <w:rsid w:val="00241942"/>
    <w:rsid w:val="00242CE8"/>
    <w:rsid w:val="0024509B"/>
    <w:rsid w:val="00246223"/>
    <w:rsid w:val="00247EDE"/>
    <w:rsid w:val="0026093B"/>
    <w:rsid w:val="002779CA"/>
    <w:rsid w:val="002815DA"/>
    <w:rsid w:val="00281E45"/>
    <w:rsid w:val="00281FE1"/>
    <w:rsid w:val="002A1207"/>
    <w:rsid w:val="002A248E"/>
    <w:rsid w:val="002A360B"/>
    <w:rsid w:val="002A57DE"/>
    <w:rsid w:val="002A5A27"/>
    <w:rsid w:val="002A78DC"/>
    <w:rsid w:val="002B3BEA"/>
    <w:rsid w:val="002B6B0A"/>
    <w:rsid w:val="002B6D8B"/>
    <w:rsid w:val="002C1A55"/>
    <w:rsid w:val="002C2F9B"/>
    <w:rsid w:val="002C4F56"/>
    <w:rsid w:val="002D0A9F"/>
    <w:rsid w:val="002D118E"/>
    <w:rsid w:val="002D5456"/>
    <w:rsid w:val="002D6E99"/>
    <w:rsid w:val="002D7DCE"/>
    <w:rsid w:val="002E2A45"/>
    <w:rsid w:val="002E5ACF"/>
    <w:rsid w:val="002E7AD8"/>
    <w:rsid w:val="002F4B0B"/>
    <w:rsid w:val="002F7B62"/>
    <w:rsid w:val="0030137F"/>
    <w:rsid w:val="003116CD"/>
    <w:rsid w:val="00314B46"/>
    <w:rsid w:val="00315857"/>
    <w:rsid w:val="00321AA1"/>
    <w:rsid w:val="00331D49"/>
    <w:rsid w:val="003352C0"/>
    <w:rsid w:val="00336C46"/>
    <w:rsid w:val="0034166A"/>
    <w:rsid w:val="0034185D"/>
    <w:rsid w:val="00350ABE"/>
    <w:rsid w:val="0035111E"/>
    <w:rsid w:val="0035246C"/>
    <w:rsid w:val="00354F84"/>
    <w:rsid w:val="003637D5"/>
    <w:rsid w:val="003672EC"/>
    <w:rsid w:val="00370467"/>
    <w:rsid w:val="00372667"/>
    <w:rsid w:val="00375A43"/>
    <w:rsid w:val="00380465"/>
    <w:rsid w:val="00381640"/>
    <w:rsid w:val="00390C6C"/>
    <w:rsid w:val="003915E5"/>
    <w:rsid w:val="003A071B"/>
    <w:rsid w:val="003A2D73"/>
    <w:rsid w:val="003B08B7"/>
    <w:rsid w:val="003B5681"/>
    <w:rsid w:val="003B7FD6"/>
    <w:rsid w:val="003C4584"/>
    <w:rsid w:val="003D16B6"/>
    <w:rsid w:val="003D38EF"/>
    <w:rsid w:val="003D415D"/>
    <w:rsid w:val="003D748F"/>
    <w:rsid w:val="003E13D9"/>
    <w:rsid w:val="003E2031"/>
    <w:rsid w:val="003E39B0"/>
    <w:rsid w:val="003E4624"/>
    <w:rsid w:val="003E5315"/>
    <w:rsid w:val="004013CB"/>
    <w:rsid w:val="0040163F"/>
    <w:rsid w:val="004075D5"/>
    <w:rsid w:val="00411CA3"/>
    <w:rsid w:val="00414607"/>
    <w:rsid w:val="004154F9"/>
    <w:rsid w:val="00421013"/>
    <w:rsid w:val="00422F9E"/>
    <w:rsid w:val="004232A9"/>
    <w:rsid w:val="00427E56"/>
    <w:rsid w:val="0043088F"/>
    <w:rsid w:val="0043331E"/>
    <w:rsid w:val="00440B0F"/>
    <w:rsid w:val="00451139"/>
    <w:rsid w:val="00462752"/>
    <w:rsid w:val="00466FDA"/>
    <w:rsid w:val="00493D91"/>
    <w:rsid w:val="004A35A4"/>
    <w:rsid w:val="004A7B5F"/>
    <w:rsid w:val="004C3E29"/>
    <w:rsid w:val="004D32FD"/>
    <w:rsid w:val="004D5777"/>
    <w:rsid w:val="004D6532"/>
    <w:rsid w:val="004E12FF"/>
    <w:rsid w:val="004E23D8"/>
    <w:rsid w:val="004E3660"/>
    <w:rsid w:val="004E6DF3"/>
    <w:rsid w:val="004F3CF3"/>
    <w:rsid w:val="004F5651"/>
    <w:rsid w:val="00500375"/>
    <w:rsid w:val="00501D22"/>
    <w:rsid w:val="00507FC3"/>
    <w:rsid w:val="00514E63"/>
    <w:rsid w:val="0052014E"/>
    <w:rsid w:val="00522B15"/>
    <w:rsid w:val="00524497"/>
    <w:rsid w:val="00530249"/>
    <w:rsid w:val="00531D82"/>
    <w:rsid w:val="0053218A"/>
    <w:rsid w:val="00533FCC"/>
    <w:rsid w:val="0053450E"/>
    <w:rsid w:val="005348AD"/>
    <w:rsid w:val="0055578A"/>
    <w:rsid w:val="00557E9A"/>
    <w:rsid w:val="005623A9"/>
    <w:rsid w:val="005639C9"/>
    <w:rsid w:val="00572D8C"/>
    <w:rsid w:val="00577510"/>
    <w:rsid w:val="00581719"/>
    <w:rsid w:val="005861E1"/>
    <w:rsid w:val="00591D08"/>
    <w:rsid w:val="005A1065"/>
    <w:rsid w:val="005A5782"/>
    <w:rsid w:val="005A6321"/>
    <w:rsid w:val="005A7A1C"/>
    <w:rsid w:val="005B7B89"/>
    <w:rsid w:val="005C214A"/>
    <w:rsid w:val="005C4356"/>
    <w:rsid w:val="005D2084"/>
    <w:rsid w:val="005D2591"/>
    <w:rsid w:val="005D407F"/>
    <w:rsid w:val="005D5ECA"/>
    <w:rsid w:val="005E002D"/>
    <w:rsid w:val="005E369C"/>
    <w:rsid w:val="005E451B"/>
    <w:rsid w:val="005E6C28"/>
    <w:rsid w:val="005F0EAB"/>
    <w:rsid w:val="005F1A3D"/>
    <w:rsid w:val="005F3FC2"/>
    <w:rsid w:val="005F47BF"/>
    <w:rsid w:val="005F4E44"/>
    <w:rsid w:val="0060763B"/>
    <w:rsid w:val="00611521"/>
    <w:rsid w:val="00614F89"/>
    <w:rsid w:val="00621F59"/>
    <w:rsid w:val="006260DE"/>
    <w:rsid w:val="00634771"/>
    <w:rsid w:val="006406AF"/>
    <w:rsid w:val="006468AE"/>
    <w:rsid w:val="00650D66"/>
    <w:rsid w:val="0066238F"/>
    <w:rsid w:val="00664698"/>
    <w:rsid w:val="00665791"/>
    <w:rsid w:val="00683B8E"/>
    <w:rsid w:val="00684AF0"/>
    <w:rsid w:val="006A3008"/>
    <w:rsid w:val="006A5598"/>
    <w:rsid w:val="006A622E"/>
    <w:rsid w:val="006B26F0"/>
    <w:rsid w:val="006B375E"/>
    <w:rsid w:val="006C47D7"/>
    <w:rsid w:val="006D3E87"/>
    <w:rsid w:val="006E1791"/>
    <w:rsid w:val="006E5192"/>
    <w:rsid w:val="006E5470"/>
    <w:rsid w:val="006E54CB"/>
    <w:rsid w:val="006F5655"/>
    <w:rsid w:val="006F61B5"/>
    <w:rsid w:val="007009A5"/>
    <w:rsid w:val="00701521"/>
    <w:rsid w:val="00704753"/>
    <w:rsid w:val="007078D4"/>
    <w:rsid w:val="00707A36"/>
    <w:rsid w:val="00707FC4"/>
    <w:rsid w:val="00715BBB"/>
    <w:rsid w:val="00721E54"/>
    <w:rsid w:val="00722574"/>
    <w:rsid w:val="00723E49"/>
    <w:rsid w:val="00741325"/>
    <w:rsid w:val="00752854"/>
    <w:rsid w:val="007533E0"/>
    <w:rsid w:val="007577D2"/>
    <w:rsid w:val="00764FCC"/>
    <w:rsid w:val="00766EE8"/>
    <w:rsid w:val="00773DB8"/>
    <w:rsid w:val="00775171"/>
    <w:rsid w:val="00782EBF"/>
    <w:rsid w:val="0079060A"/>
    <w:rsid w:val="00790B78"/>
    <w:rsid w:val="007954D3"/>
    <w:rsid w:val="007A1A81"/>
    <w:rsid w:val="007A2927"/>
    <w:rsid w:val="007B498F"/>
    <w:rsid w:val="007C017A"/>
    <w:rsid w:val="007C2218"/>
    <w:rsid w:val="007C3FC6"/>
    <w:rsid w:val="007D0977"/>
    <w:rsid w:val="007D1D25"/>
    <w:rsid w:val="007D36DC"/>
    <w:rsid w:val="007E2341"/>
    <w:rsid w:val="007E3624"/>
    <w:rsid w:val="007E64CD"/>
    <w:rsid w:val="0080019A"/>
    <w:rsid w:val="008310AB"/>
    <w:rsid w:val="008324CA"/>
    <w:rsid w:val="00835B35"/>
    <w:rsid w:val="00837037"/>
    <w:rsid w:val="00846202"/>
    <w:rsid w:val="00851F34"/>
    <w:rsid w:val="00852992"/>
    <w:rsid w:val="00855E7C"/>
    <w:rsid w:val="00857338"/>
    <w:rsid w:val="00863ED5"/>
    <w:rsid w:val="00877057"/>
    <w:rsid w:val="0088044D"/>
    <w:rsid w:val="00880EE6"/>
    <w:rsid w:val="00887DCA"/>
    <w:rsid w:val="00891CFB"/>
    <w:rsid w:val="00893C31"/>
    <w:rsid w:val="008A34CD"/>
    <w:rsid w:val="008A5F54"/>
    <w:rsid w:val="008B1759"/>
    <w:rsid w:val="008B2259"/>
    <w:rsid w:val="008B6B5C"/>
    <w:rsid w:val="008C0953"/>
    <w:rsid w:val="008C0DAA"/>
    <w:rsid w:val="008C7C35"/>
    <w:rsid w:val="008D06DC"/>
    <w:rsid w:val="008D40AA"/>
    <w:rsid w:val="008D74EB"/>
    <w:rsid w:val="008E0EAF"/>
    <w:rsid w:val="008E4FDB"/>
    <w:rsid w:val="008E60BC"/>
    <w:rsid w:val="008F5CC3"/>
    <w:rsid w:val="00900C22"/>
    <w:rsid w:val="0090210C"/>
    <w:rsid w:val="0090335B"/>
    <w:rsid w:val="00916CCC"/>
    <w:rsid w:val="00923424"/>
    <w:rsid w:val="00927DBC"/>
    <w:rsid w:val="0093124D"/>
    <w:rsid w:val="00931BF2"/>
    <w:rsid w:val="00936531"/>
    <w:rsid w:val="00943812"/>
    <w:rsid w:val="0094476C"/>
    <w:rsid w:val="00953BF3"/>
    <w:rsid w:val="00954B6D"/>
    <w:rsid w:val="0095533D"/>
    <w:rsid w:val="009566EB"/>
    <w:rsid w:val="00957117"/>
    <w:rsid w:val="00960E96"/>
    <w:rsid w:val="00965FF5"/>
    <w:rsid w:val="009712A4"/>
    <w:rsid w:val="0097329C"/>
    <w:rsid w:val="00984AC6"/>
    <w:rsid w:val="00990479"/>
    <w:rsid w:val="00991A6F"/>
    <w:rsid w:val="00995710"/>
    <w:rsid w:val="00997DF3"/>
    <w:rsid w:val="009A13E1"/>
    <w:rsid w:val="009A63F7"/>
    <w:rsid w:val="009B4715"/>
    <w:rsid w:val="009B749E"/>
    <w:rsid w:val="009B7CC3"/>
    <w:rsid w:val="009C4B77"/>
    <w:rsid w:val="009C6079"/>
    <w:rsid w:val="009D264C"/>
    <w:rsid w:val="009E047B"/>
    <w:rsid w:val="009E709B"/>
    <w:rsid w:val="00A031B0"/>
    <w:rsid w:val="00A06D3C"/>
    <w:rsid w:val="00A11D73"/>
    <w:rsid w:val="00A1365B"/>
    <w:rsid w:val="00A178FC"/>
    <w:rsid w:val="00A2210A"/>
    <w:rsid w:val="00A2644D"/>
    <w:rsid w:val="00A41028"/>
    <w:rsid w:val="00A533C2"/>
    <w:rsid w:val="00A56684"/>
    <w:rsid w:val="00A60248"/>
    <w:rsid w:val="00A604E3"/>
    <w:rsid w:val="00A746C5"/>
    <w:rsid w:val="00A7492A"/>
    <w:rsid w:val="00A75204"/>
    <w:rsid w:val="00A84A3A"/>
    <w:rsid w:val="00A84D95"/>
    <w:rsid w:val="00A8520D"/>
    <w:rsid w:val="00A86501"/>
    <w:rsid w:val="00A9128D"/>
    <w:rsid w:val="00A93CC8"/>
    <w:rsid w:val="00A96BA5"/>
    <w:rsid w:val="00AA245E"/>
    <w:rsid w:val="00AA396F"/>
    <w:rsid w:val="00AB3AAB"/>
    <w:rsid w:val="00AB76D4"/>
    <w:rsid w:val="00AD1A3C"/>
    <w:rsid w:val="00AD59FC"/>
    <w:rsid w:val="00AD5B92"/>
    <w:rsid w:val="00AD7F21"/>
    <w:rsid w:val="00AE1BD1"/>
    <w:rsid w:val="00AE5566"/>
    <w:rsid w:val="00AE7D5D"/>
    <w:rsid w:val="00AF1C7D"/>
    <w:rsid w:val="00AF5C10"/>
    <w:rsid w:val="00AF5D74"/>
    <w:rsid w:val="00B00296"/>
    <w:rsid w:val="00B01313"/>
    <w:rsid w:val="00B02BA7"/>
    <w:rsid w:val="00B16F35"/>
    <w:rsid w:val="00B17A3C"/>
    <w:rsid w:val="00B2288D"/>
    <w:rsid w:val="00B279EA"/>
    <w:rsid w:val="00B40747"/>
    <w:rsid w:val="00B4641F"/>
    <w:rsid w:val="00B47ABB"/>
    <w:rsid w:val="00B50CF2"/>
    <w:rsid w:val="00B54A33"/>
    <w:rsid w:val="00B63A31"/>
    <w:rsid w:val="00B81373"/>
    <w:rsid w:val="00B816D6"/>
    <w:rsid w:val="00B81A3B"/>
    <w:rsid w:val="00B82E25"/>
    <w:rsid w:val="00B854B0"/>
    <w:rsid w:val="00B87749"/>
    <w:rsid w:val="00B87869"/>
    <w:rsid w:val="00B9089B"/>
    <w:rsid w:val="00B9104F"/>
    <w:rsid w:val="00B91B1E"/>
    <w:rsid w:val="00B934A4"/>
    <w:rsid w:val="00B95456"/>
    <w:rsid w:val="00B9758E"/>
    <w:rsid w:val="00BA00B5"/>
    <w:rsid w:val="00BA2B75"/>
    <w:rsid w:val="00BA3B21"/>
    <w:rsid w:val="00BA6FC3"/>
    <w:rsid w:val="00BA7BB9"/>
    <w:rsid w:val="00BB30A7"/>
    <w:rsid w:val="00BB408B"/>
    <w:rsid w:val="00BC71FE"/>
    <w:rsid w:val="00BC78E9"/>
    <w:rsid w:val="00BD5371"/>
    <w:rsid w:val="00BE0DB6"/>
    <w:rsid w:val="00BE2C47"/>
    <w:rsid w:val="00BE4372"/>
    <w:rsid w:val="00BE528E"/>
    <w:rsid w:val="00BE796C"/>
    <w:rsid w:val="00BF61D1"/>
    <w:rsid w:val="00BF76AB"/>
    <w:rsid w:val="00C10DE6"/>
    <w:rsid w:val="00C22E9A"/>
    <w:rsid w:val="00C23328"/>
    <w:rsid w:val="00C3150F"/>
    <w:rsid w:val="00C329DE"/>
    <w:rsid w:val="00C3342F"/>
    <w:rsid w:val="00C33B5D"/>
    <w:rsid w:val="00C55795"/>
    <w:rsid w:val="00C65ADF"/>
    <w:rsid w:val="00C910FE"/>
    <w:rsid w:val="00C93EC1"/>
    <w:rsid w:val="00C9640D"/>
    <w:rsid w:val="00C9710E"/>
    <w:rsid w:val="00CA241B"/>
    <w:rsid w:val="00CA3AB4"/>
    <w:rsid w:val="00CB1F3C"/>
    <w:rsid w:val="00CC1695"/>
    <w:rsid w:val="00CC179F"/>
    <w:rsid w:val="00CC19B0"/>
    <w:rsid w:val="00CC2341"/>
    <w:rsid w:val="00CC2A18"/>
    <w:rsid w:val="00CC7573"/>
    <w:rsid w:val="00CE5BDF"/>
    <w:rsid w:val="00D11293"/>
    <w:rsid w:val="00D11530"/>
    <w:rsid w:val="00D3023F"/>
    <w:rsid w:val="00D36A89"/>
    <w:rsid w:val="00D50A49"/>
    <w:rsid w:val="00D52739"/>
    <w:rsid w:val="00D5314F"/>
    <w:rsid w:val="00D539F4"/>
    <w:rsid w:val="00D55754"/>
    <w:rsid w:val="00D5674A"/>
    <w:rsid w:val="00D5675F"/>
    <w:rsid w:val="00D601F5"/>
    <w:rsid w:val="00D63946"/>
    <w:rsid w:val="00D67225"/>
    <w:rsid w:val="00D7014C"/>
    <w:rsid w:val="00D715A0"/>
    <w:rsid w:val="00D744FD"/>
    <w:rsid w:val="00D84CE1"/>
    <w:rsid w:val="00D865C9"/>
    <w:rsid w:val="00D867AC"/>
    <w:rsid w:val="00D93AEF"/>
    <w:rsid w:val="00D94F80"/>
    <w:rsid w:val="00D96894"/>
    <w:rsid w:val="00DA37D8"/>
    <w:rsid w:val="00DA5B99"/>
    <w:rsid w:val="00DB0525"/>
    <w:rsid w:val="00DB0B39"/>
    <w:rsid w:val="00DB14F7"/>
    <w:rsid w:val="00DC57CB"/>
    <w:rsid w:val="00DD57A9"/>
    <w:rsid w:val="00DE147C"/>
    <w:rsid w:val="00DE299E"/>
    <w:rsid w:val="00DE494F"/>
    <w:rsid w:val="00DE6095"/>
    <w:rsid w:val="00DF386F"/>
    <w:rsid w:val="00DF794C"/>
    <w:rsid w:val="00E00B73"/>
    <w:rsid w:val="00E1152B"/>
    <w:rsid w:val="00E11656"/>
    <w:rsid w:val="00E130C5"/>
    <w:rsid w:val="00E139D7"/>
    <w:rsid w:val="00E1515E"/>
    <w:rsid w:val="00E27496"/>
    <w:rsid w:val="00E3075C"/>
    <w:rsid w:val="00E45004"/>
    <w:rsid w:val="00E45858"/>
    <w:rsid w:val="00E51F80"/>
    <w:rsid w:val="00E52CB7"/>
    <w:rsid w:val="00E54FC6"/>
    <w:rsid w:val="00E56A5D"/>
    <w:rsid w:val="00E60BB3"/>
    <w:rsid w:val="00E627C8"/>
    <w:rsid w:val="00E64588"/>
    <w:rsid w:val="00E64DB3"/>
    <w:rsid w:val="00E7283C"/>
    <w:rsid w:val="00E729B1"/>
    <w:rsid w:val="00E72E79"/>
    <w:rsid w:val="00E73543"/>
    <w:rsid w:val="00E8382B"/>
    <w:rsid w:val="00E852D2"/>
    <w:rsid w:val="00E85813"/>
    <w:rsid w:val="00E8663F"/>
    <w:rsid w:val="00E87386"/>
    <w:rsid w:val="00E959A1"/>
    <w:rsid w:val="00E9676E"/>
    <w:rsid w:val="00E97B3F"/>
    <w:rsid w:val="00EA1A79"/>
    <w:rsid w:val="00EA365C"/>
    <w:rsid w:val="00EA556B"/>
    <w:rsid w:val="00EB3A92"/>
    <w:rsid w:val="00EB7291"/>
    <w:rsid w:val="00ED1B4E"/>
    <w:rsid w:val="00ED7C69"/>
    <w:rsid w:val="00ED7E8A"/>
    <w:rsid w:val="00EE02FE"/>
    <w:rsid w:val="00EE32B7"/>
    <w:rsid w:val="00EE6BBF"/>
    <w:rsid w:val="00EF205B"/>
    <w:rsid w:val="00EF383B"/>
    <w:rsid w:val="00EF4035"/>
    <w:rsid w:val="00EF512D"/>
    <w:rsid w:val="00EF6B9D"/>
    <w:rsid w:val="00F0546D"/>
    <w:rsid w:val="00F11953"/>
    <w:rsid w:val="00F1341F"/>
    <w:rsid w:val="00F14669"/>
    <w:rsid w:val="00F15662"/>
    <w:rsid w:val="00F1728C"/>
    <w:rsid w:val="00F23892"/>
    <w:rsid w:val="00F26D3A"/>
    <w:rsid w:val="00F320BE"/>
    <w:rsid w:val="00F4544D"/>
    <w:rsid w:val="00F454B2"/>
    <w:rsid w:val="00F5709A"/>
    <w:rsid w:val="00F616CC"/>
    <w:rsid w:val="00F616FB"/>
    <w:rsid w:val="00F67FF1"/>
    <w:rsid w:val="00F758D9"/>
    <w:rsid w:val="00F810CE"/>
    <w:rsid w:val="00F82B16"/>
    <w:rsid w:val="00F82E67"/>
    <w:rsid w:val="00F8369D"/>
    <w:rsid w:val="00F90440"/>
    <w:rsid w:val="00F91211"/>
    <w:rsid w:val="00F9479F"/>
    <w:rsid w:val="00F966C6"/>
    <w:rsid w:val="00F9781C"/>
    <w:rsid w:val="00FA1D37"/>
    <w:rsid w:val="00FA222B"/>
    <w:rsid w:val="00FA2AAF"/>
    <w:rsid w:val="00FB77AD"/>
    <w:rsid w:val="00FC0205"/>
    <w:rsid w:val="00FC2E01"/>
    <w:rsid w:val="00FC3F3E"/>
    <w:rsid w:val="00FC5778"/>
    <w:rsid w:val="00FD6A74"/>
    <w:rsid w:val="00FE4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01D3D39-DB77-4F40-8A96-78C07BD3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07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55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057"/>
  </w:style>
  <w:style w:type="paragraph" w:styleId="Footer">
    <w:name w:val="footer"/>
    <w:basedOn w:val="Normal"/>
    <w:link w:val="FooterChar"/>
    <w:uiPriority w:val="99"/>
    <w:unhideWhenUsed/>
    <w:rsid w:val="00877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057"/>
  </w:style>
  <w:style w:type="paragraph" w:styleId="BalloonText">
    <w:name w:val="Balloon Text"/>
    <w:basedOn w:val="Normal"/>
    <w:link w:val="BalloonTextChar"/>
    <w:uiPriority w:val="99"/>
    <w:semiHidden/>
    <w:unhideWhenUsed/>
    <w:rsid w:val="00877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57"/>
    <w:rPr>
      <w:rFonts w:ascii="Tahoma" w:hAnsi="Tahoma" w:cs="Tahoma"/>
      <w:sz w:val="16"/>
      <w:szCs w:val="16"/>
    </w:rPr>
  </w:style>
  <w:style w:type="paragraph" w:styleId="NoSpacing">
    <w:name w:val="No Spacing"/>
    <w:uiPriority w:val="1"/>
    <w:qFormat/>
    <w:rsid w:val="00E60BB3"/>
    <w:pPr>
      <w:spacing w:after="0" w:line="240" w:lineRule="auto"/>
    </w:pPr>
  </w:style>
  <w:style w:type="character" w:styleId="Hyperlink">
    <w:name w:val="Hyperlink"/>
    <w:basedOn w:val="DefaultParagraphFont"/>
    <w:uiPriority w:val="99"/>
    <w:unhideWhenUsed/>
    <w:rsid w:val="00F320BE"/>
    <w:rPr>
      <w:color w:val="0000FF" w:themeColor="hyperlink"/>
      <w:u w:val="single"/>
    </w:rPr>
  </w:style>
  <w:style w:type="paragraph" w:styleId="ListParagraph">
    <w:name w:val="List Paragraph"/>
    <w:basedOn w:val="Normal"/>
    <w:uiPriority w:val="34"/>
    <w:qFormat/>
    <w:rsid w:val="00CC179F"/>
    <w:pPr>
      <w:ind w:left="720"/>
      <w:contextualSpacing/>
    </w:pPr>
  </w:style>
  <w:style w:type="character" w:customStyle="1" w:styleId="Heading1Char">
    <w:name w:val="Heading 1 Char"/>
    <w:basedOn w:val="DefaultParagraphFont"/>
    <w:link w:val="Heading1"/>
    <w:uiPriority w:val="9"/>
    <w:rsid w:val="00B4074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40747"/>
    <w:pPr>
      <w:spacing w:line="259" w:lineRule="auto"/>
      <w:outlineLvl w:val="9"/>
    </w:pPr>
    <w:rPr>
      <w:lang w:val="en-US" w:eastAsia="en-US"/>
    </w:rPr>
  </w:style>
  <w:style w:type="paragraph" w:styleId="TOC1">
    <w:name w:val="toc 1"/>
    <w:basedOn w:val="Normal"/>
    <w:next w:val="Normal"/>
    <w:autoRedefine/>
    <w:uiPriority w:val="39"/>
    <w:unhideWhenUsed/>
    <w:rsid w:val="00B9089B"/>
    <w:pPr>
      <w:spacing w:after="100"/>
    </w:pPr>
  </w:style>
  <w:style w:type="character" w:customStyle="1" w:styleId="Heading2Char">
    <w:name w:val="Heading 2 Char"/>
    <w:basedOn w:val="DefaultParagraphFont"/>
    <w:link w:val="Heading2"/>
    <w:uiPriority w:val="9"/>
    <w:rsid w:val="00EA556B"/>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EA556B"/>
    <w:pPr>
      <w:spacing w:after="100"/>
      <w:ind w:left="220"/>
    </w:pPr>
  </w:style>
  <w:style w:type="table" w:styleId="TableGrid">
    <w:name w:val="Table Grid"/>
    <w:basedOn w:val="TableNormal"/>
    <w:uiPriority w:val="59"/>
    <w:rsid w:val="00F9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1">
    <w:name w:val="c-51"/>
    <w:basedOn w:val="DefaultParagraphFont"/>
    <w:rsid w:val="009A63F7"/>
    <w:rPr>
      <w:rFonts w:ascii="Verdana" w:hAnsi="Verdana" w:hint="default"/>
      <w:b/>
      <w:bCs/>
      <w:i w:val="0"/>
      <w:iCs w:val="0"/>
      <w:smallCaps w:val="0"/>
      <w:strike w:val="0"/>
      <w:dstrike w:val="0"/>
      <w:color w:val="000000"/>
      <w:position w:val="0"/>
      <w:sz w:val="28"/>
      <w:szCs w:val="2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2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helicalpileworld.com/helical_pile_installation_torque_article_howard_perko.html" TargetMode="External"/><Relationship Id="rId4" Type="http://schemas.openxmlformats.org/officeDocument/2006/relationships/settings" Target="settings.xml"/><Relationship Id="rId9" Type="http://schemas.openxmlformats.org/officeDocument/2006/relationships/hyperlink" Target="http://eu.wiley.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9" ma:contentTypeDescription="Create a new document." ma:contentTypeScope="" ma:versionID="b315d0968cd764080bebf917bea415c3">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6849313a479779f119d911ae57adf3c8"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347B7-FBAE-43DE-A211-49F60333A85F}">
  <ds:schemaRefs>
    <ds:schemaRef ds:uri="http://schemas.openxmlformats.org/officeDocument/2006/bibliography"/>
  </ds:schemaRefs>
</ds:datastoreItem>
</file>

<file path=customXml/itemProps2.xml><?xml version="1.0" encoding="utf-8"?>
<ds:datastoreItem xmlns:ds="http://schemas.openxmlformats.org/officeDocument/2006/customXml" ds:itemID="{C23D2FB6-935C-448D-B9D3-963B3DCDA294}"/>
</file>

<file path=customXml/itemProps3.xml><?xml version="1.0" encoding="utf-8"?>
<ds:datastoreItem xmlns:ds="http://schemas.openxmlformats.org/officeDocument/2006/customXml" ds:itemID="{28BF8ACA-31AF-4CB8-85E9-7294290268DA}"/>
</file>

<file path=customXml/itemProps4.xml><?xml version="1.0" encoding="utf-8"?>
<ds:datastoreItem xmlns:ds="http://schemas.openxmlformats.org/officeDocument/2006/customXml" ds:itemID="{7796E39B-D4E4-4A5F-ACD5-711655B8BCDC}"/>
</file>

<file path=docProps/app.xml><?xml version="1.0" encoding="utf-8"?>
<Properties xmlns="http://schemas.openxmlformats.org/officeDocument/2006/extended-properties" xmlns:vt="http://schemas.openxmlformats.org/officeDocument/2006/docPropsVTypes">
  <Template>Normal.dotm</Template>
  <TotalTime>33</TotalTime>
  <Pages>10</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chris.oram@roger-bullivant.co.uk</dc:creator>
  <cp:lastModifiedBy>ORAM Chris</cp:lastModifiedBy>
  <cp:revision>34</cp:revision>
  <cp:lastPrinted>2014-08-09T09:00:00Z</cp:lastPrinted>
  <dcterms:created xsi:type="dcterms:W3CDTF">2017-07-31T15:57:00Z</dcterms:created>
  <dcterms:modified xsi:type="dcterms:W3CDTF">2017-07-31T17:04:00Z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